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145B" w14:textId="193AB3CF" w:rsidR="00804636" w:rsidRDefault="002555E8">
      <w:r>
        <w:t>II. Ficha técnica de acción de formación o intervención forma.</w:t>
      </w:r>
    </w:p>
    <w:p w14:paraId="7C10C584" w14:textId="2A76576F" w:rsidR="003A68CE" w:rsidRDefault="003A68CE"/>
    <w:tbl>
      <w:tblPr>
        <w:tblStyle w:val="Tablaconcuadrcula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49"/>
        <w:gridCol w:w="754"/>
        <w:gridCol w:w="150"/>
        <w:gridCol w:w="471"/>
        <w:gridCol w:w="1337"/>
        <w:gridCol w:w="251"/>
        <w:gridCol w:w="9"/>
        <w:gridCol w:w="1031"/>
        <w:gridCol w:w="1167"/>
        <w:gridCol w:w="812"/>
        <w:gridCol w:w="1397"/>
      </w:tblGrid>
      <w:tr w:rsidR="00BA3E95" w:rsidRPr="00E72897" w14:paraId="3B5567E1" w14:textId="77777777" w:rsidTr="00803440">
        <w:trPr>
          <w:trHeight w:val="20"/>
          <w:jc w:val="center"/>
        </w:trPr>
        <w:tc>
          <w:tcPr>
            <w:tcW w:w="1333" w:type="pct"/>
            <w:gridSpan w:val="3"/>
            <w:shd w:val="clear" w:color="auto" w:fill="E2EFD9" w:themeFill="accent6" w:themeFillTint="33"/>
            <w:vAlign w:val="center"/>
          </w:tcPr>
          <w:p w14:paraId="703D3CD5" w14:textId="7F75F136" w:rsidR="00BA3E95" w:rsidRPr="00424A61" w:rsidRDefault="00BA3E95" w:rsidP="00BA3E95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 w:rsidRPr="00244AD7">
              <w:rPr>
                <w:rFonts w:ascii="Montserrat Light" w:hAnsi="Montserrat Light" w:cs="Arial"/>
                <w:sz w:val="22"/>
                <w:szCs w:val="22"/>
                <w:lang w:val="es-419"/>
              </w:rPr>
              <w:t>Nombre de la Instancia Formadora</w:t>
            </w:r>
          </w:p>
        </w:tc>
        <w:tc>
          <w:tcPr>
            <w:tcW w:w="3667" w:type="pct"/>
            <w:gridSpan w:val="8"/>
            <w:shd w:val="clear" w:color="auto" w:fill="FFFFFF"/>
          </w:tcPr>
          <w:p w14:paraId="7853A106" w14:textId="2281E2AB" w:rsidR="00BA3E95" w:rsidRDefault="002E7E61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Centro de Investigación Educativa y Capacitación Institucional, S.C. </w:t>
            </w:r>
          </w:p>
        </w:tc>
      </w:tr>
      <w:tr w:rsidR="00BA3E95" w:rsidRPr="00E72897" w14:paraId="1866E5EC" w14:textId="77777777" w:rsidTr="00803440">
        <w:trPr>
          <w:trHeight w:val="20"/>
          <w:jc w:val="center"/>
        </w:trPr>
        <w:tc>
          <w:tcPr>
            <w:tcW w:w="1333" w:type="pct"/>
            <w:gridSpan w:val="3"/>
            <w:shd w:val="clear" w:color="auto" w:fill="E2EFD9" w:themeFill="accent6" w:themeFillTint="33"/>
            <w:vAlign w:val="center"/>
          </w:tcPr>
          <w:p w14:paraId="68352452" w14:textId="0DF0844D" w:rsidR="00BA3E95" w:rsidRPr="00244AD7" w:rsidRDefault="00BA3E95" w:rsidP="00BA3E95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 w:rsidRPr="00424A61">
              <w:rPr>
                <w:rFonts w:ascii="Montserrat Light" w:hAnsi="Montserrat Light" w:cs="Arial"/>
                <w:sz w:val="22"/>
                <w:szCs w:val="22"/>
                <w:lang w:val="es-419"/>
              </w:rPr>
              <w:t>Nombre de la intervención formativa</w:t>
            </w:r>
          </w:p>
        </w:tc>
        <w:tc>
          <w:tcPr>
            <w:tcW w:w="3667" w:type="pct"/>
            <w:gridSpan w:val="8"/>
            <w:shd w:val="clear" w:color="auto" w:fill="FFFFFF"/>
          </w:tcPr>
          <w:p w14:paraId="59BF3BD3" w14:textId="0327884C" w:rsidR="00BA3E95" w:rsidRDefault="002E7E61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Evaluación con enfoque formativo </w:t>
            </w:r>
          </w:p>
        </w:tc>
      </w:tr>
      <w:tr w:rsidR="00BA3E95" w:rsidRPr="00E72897" w14:paraId="6A745FA9" w14:textId="77777777" w:rsidTr="00BA3E95">
        <w:trPr>
          <w:trHeight w:val="20"/>
          <w:jc w:val="center"/>
        </w:trPr>
        <w:tc>
          <w:tcPr>
            <w:tcW w:w="1333" w:type="pct"/>
            <w:gridSpan w:val="3"/>
            <w:shd w:val="clear" w:color="auto" w:fill="E2EFD9" w:themeFill="accent6" w:themeFillTint="33"/>
            <w:vAlign w:val="center"/>
          </w:tcPr>
          <w:p w14:paraId="401A32E3" w14:textId="2808B987" w:rsidR="00BA3E95" w:rsidRPr="00244AD7" w:rsidRDefault="00BA3E95" w:rsidP="00BA3E95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 w:rsidRPr="00244AD7">
              <w:rPr>
                <w:rFonts w:ascii="Montserrat Light" w:hAnsi="Montserrat Light" w:cs="Arial"/>
                <w:sz w:val="22"/>
                <w:szCs w:val="22"/>
                <w:lang w:val="es-419"/>
              </w:rPr>
              <w:t>Nombre de la oferta de formación</w:t>
            </w:r>
            <w:r>
              <w:rPr>
                <w:rFonts w:ascii="Montserrat Light" w:hAnsi="Montserrat Light" w:cs="Arial"/>
                <w:sz w:val="22"/>
                <w:szCs w:val="22"/>
                <w:lang w:val="es-419"/>
              </w:rPr>
              <w:t xml:space="preserve"> (dispositivo)</w:t>
            </w:r>
          </w:p>
        </w:tc>
        <w:tc>
          <w:tcPr>
            <w:tcW w:w="3667" w:type="pct"/>
            <w:gridSpan w:val="8"/>
            <w:shd w:val="clear" w:color="auto" w:fill="FFFFFF"/>
            <w:vAlign w:val="center"/>
          </w:tcPr>
          <w:p w14:paraId="481F0E4C" w14:textId="52DC8402" w:rsidR="00BA3E95" w:rsidRPr="00244AD7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Evaluación con enfoque formativo en el marco de la NEM. Tipos, momentos y funciones de la evaluación formativa. Instrumentos y herramientas de evaluación auténtica. Diseño de situaciones para la transformación del aprendizaje</w:t>
            </w:r>
          </w:p>
        </w:tc>
      </w:tr>
      <w:tr w:rsidR="00BA3E95" w:rsidRPr="00E72897" w14:paraId="1104C5E6" w14:textId="77777777" w:rsidTr="00BA3E95">
        <w:trPr>
          <w:trHeight w:val="20"/>
          <w:jc w:val="center"/>
        </w:trPr>
        <w:tc>
          <w:tcPr>
            <w:tcW w:w="1333" w:type="pct"/>
            <w:gridSpan w:val="3"/>
            <w:shd w:val="clear" w:color="auto" w:fill="E2EFD9" w:themeFill="accent6" w:themeFillTint="33"/>
            <w:vAlign w:val="center"/>
          </w:tcPr>
          <w:p w14:paraId="0D86BF5F" w14:textId="60D921FD" w:rsidR="00BA3E95" w:rsidRPr="00244AD7" w:rsidRDefault="00BA3E95" w:rsidP="00BA3E95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 w:rsidRPr="00BA3E95">
              <w:rPr>
                <w:rFonts w:ascii="Montserrat Light" w:hAnsi="Montserrat Light" w:cs="Arial"/>
                <w:sz w:val="22"/>
                <w:szCs w:val="22"/>
                <w:lang w:val="es-419"/>
              </w:rPr>
              <w:t>Detonadores para la reflexión y el aprendizaje docente</w:t>
            </w:r>
          </w:p>
        </w:tc>
        <w:tc>
          <w:tcPr>
            <w:tcW w:w="3667" w:type="pct"/>
            <w:gridSpan w:val="8"/>
            <w:shd w:val="clear" w:color="auto" w:fill="FFFFFF"/>
            <w:vAlign w:val="center"/>
          </w:tcPr>
          <w:p w14:paraId="4D7B21D2" w14:textId="5D834334" w:rsidR="00B92206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¿Cómo transformar la cultura de una evaluación correctiva a la evaluación formativa?.</w:t>
            </w:r>
          </w:p>
          <w:p w14:paraId="5DA09D90" w14:textId="2BA7552B" w:rsidR="00BA3E95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La evaluación y la retroalimentación con el enfoque formativo de la NEM</w:t>
            </w:r>
          </w:p>
          <w:p w14:paraId="0FD1914D" w14:textId="03D93A52" w:rsidR="00B92206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Tipología de las herramientas  aunténticas e instrumentos objetivos de evaluación</w:t>
            </w:r>
          </w:p>
          <w:p w14:paraId="05686559" w14:textId="5B41F5B4" w:rsidR="00B92206" w:rsidRPr="00244AD7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Categorías de la evaluación a partir de el agente evaluador (Hetero, co, auto-evaluación) </w:t>
            </w:r>
          </w:p>
        </w:tc>
      </w:tr>
      <w:tr w:rsidR="00BA3E95" w:rsidRPr="00E72897" w14:paraId="30695A2C" w14:textId="77777777" w:rsidTr="00BA3E95">
        <w:trPr>
          <w:trHeight w:val="20"/>
          <w:jc w:val="center"/>
        </w:trPr>
        <w:tc>
          <w:tcPr>
            <w:tcW w:w="1333" w:type="pct"/>
            <w:gridSpan w:val="3"/>
            <w:shd w:val="clear" w:color="auto" w:fill="E2EFD9" w:themeFill="accent6" w:themeFillTint="33"/>
            <w:vAlign w:val="center"/>
          </w:tcPr>
          <w:p w14:paraId="27DD77D4" w14:textId="4C1D3890" w:rsidR="00BA3E95" w:rsidRPr="00BA3E95" w:rsidRDefault="00BA3E95" w:rsidP="00BA3E95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szCs w:val="22"/>
                <w:lang w:val="es-419"/>
              </w:rPr>
              <w:t xml:space="preserve">Recursos y materiales de apoyo </w:t>
            </w:r>
          </w:p>
        </w:tc>
        <w:tc>
          <w:tcPr>
            <w:tcW w:w="3667" w:type="pct"/>
            <w:gridSpan w:val="8"/>
            <w:shd w:val="clear" w:color="auto" w:fill="FFFFFF"/>
            <w:vAlign w:val="center"/>
          </w:tcPr>
          <w:p w14:paraId="190D3386" w14:textId="77777777" w:rsidR="00BA3E95" w:rsidRDefault="00B92206" w:rsidP="00BA3E95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Bibliografía básica y documentos normativos </w:t>
            </w:r>
          </w:p>
          <w:p w14:paraId="71CFD8C4" w14:textId="46C4CAB8" w:rsidR="00B92206" w:rsidRDefault="009E461C" w:rsidP="009E461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-Libro: Estrategias de aprendizaje y rúbricas de evaluación- Frola, H.P. CIECI Publicaciones Educativas. 2019 México. </w:t>
            </w:r>
          </w:p>
          <w:p w14:paraId="764AD8BA" w14:textId="2E2EC303" w:rsidR="009E461C" w:rsidRPr="009E461C" w:rsidRDefault="009E461C" w:rsidP="009E461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- Libro: Evaluación del desempeño en el contexto educativo. CIECI  Publicaciones Educativas. México 2017</w:t>
            </w:r>
          </w:p>
        </w:tc>
      </w:tr>
      <w:tr w:rsidR="00BA3E95" w:rsidRPr="00E72897" w14:paraId="5C9C4438" w14:textId="77777777" w:rsidTr="00424A61">
        <w:trPr>
          <w:trHeight w:val="340"/>
          <w:jc w:val="center"/>
        </w:trPr>
        <w:tc>
          <w:tcPr>
            <w:tcW w:w="5000" w:type="pct"/>
            <w:gridSpan w:val="11"/>
            <w:shd w:val="clear" w:color="auto" w:fill="008000"/>
            <w:vAlign w:val="center"/>
          </w:tcPr>
          <w:p w14:paraId="7F28D5BA" w14:textId="77777777" w:rsidR="00BA3E95" w:rsidRPr="00E72897" w:rsidRDefault="00BA3E95" w:rsidP="00BA3E95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z w:val="18"/>
                <w:szCs w:val="18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</w:rPr>
              <w:t>Tipo de oferta (seleccione una opción)</w:t>
            </w:r>
          </w:p>
        </w:tc>
      </w:tr>
      <w:tr w:rsidR="00BA3E95" w:rsidRPr="00E72897" w14:paraId="29BD347D" w14:textId="77777777" w:rsidTr="00BA3E95">
        <w:trPr>
          <w:trHeight w:val="386"/>
          <w:jc w:val="center"/>
        </w:trPr>
        <w:tc>
          <w:tcPr>
            <w:tcW w:w="1248" w:type="pct"/>
            <w:gridSpan w:val="2"/>
            <w:shd w:val="clear" w:color="auto" w:fill="FFFFFF"/>
            <w:vAlign w:val="center"/>
          </w:tcPr>
          <w:p w14:paraId="71F1F7BA" w14:textId="77777777" w:rsidR="00BA3E95" w:rsidRPr="0052201F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52201F">
              <w:rPr>
                <w:color w:val="000000" w:themeColor="text1"/>
                <w:sz w:val="18"/>
                <w:szCs w:val="18"/>
                <w:lang w:val="es-MX"/>
              </w:rPr>
              <w:t>Taller</w:t>
            </w:r>
          </w:p>
          <w:sdt>
            <w:sdtPr>
              <w:rPr>
                <w:color w:val="000000" w:themeColor="text1"/>
                <w:sz w:val="18"/>
                <w:szCs w:val="18"/>
                <w:lang w:val="es-MX"/>
              </w:rPr>
              <w:id w:val="562757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97D2C" w14:textId="77777777" w:rsidR="00BA3E95" w:rsidRPr="0052201F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  <w:lang w:val="es-MX"/>
                  </w:rPr>
                </w:pPr>
                <w:r w:rsidRPr="0052201F">
                  <w:rPr>
                    <w:rFonts w:ascii="MS Gothic" w:eastAsia="MS Gothic" w:hAnsi="MS Gothic"/>
                    <w:color w:val="000000" w:themeColor="text1"/>
                    <w:sz w:val="18"/>
                    <w:szCs w:val="18"/>
                    <w:lang w:val="es-MX"/>
                  </w:rPr>
                  <w:t>☐</w:t>
                </w:r>
              </w:p>
            </w:sdtContent>
          </w:sdt>
        </w:tc>
        <w:tc>
          <w:tcPr>
            <w:tcW w:w="1251" w:type="pct"/>
            <w:gridSpan w:val="4"/>
            <w:shd w:val="clear" w:color="auto" w:fill="FFFFFF"/>
            <w:vAlign w:val="center"/>
          </w:tcPr>
          <w:p w14:paraId="690402AF" w14:textId="77777777" w:rsidR="00BA3E95" w:rsidRPr="0052201F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52201F">
              <w:rPr>
                <w:color w:val="000000" w:themeColor="text1"/>
                <w:sz w:val="18"/>
                <w:szCs w:val="18"/>
                <w:lang w:val="es-MX"/>
              </w:rPr>
              <w:t>Curso</w:t>
            </w:r>
          </w:p>
          <w:sdt>
            <w:sdtPr>
              <w:rPr>
                <w:color w:val="000000" w:themeColor="text1"/>
                <w:sz w:val="18"/>
                <w:szCs w:val="18"/>
                <w:lang w:val="es-MX"/>
              </w:rPr>
              <w:id w:val="6619684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9E7DD86" w14:textId="77777777" w:rsidR="00BA3E95" w:rsidRPr="0052201F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s-MX"/>
                  </w:rPr>
                  <w:t>☒</w:t>
                </w:r>
              </w:p>
            </w:sdtContent>
          </w:sdt>
        </w:tc>
        <w:tc>
          <w:tcPr>
            <w:tcW w:w="1250" w:type="pct"/>
            <w:gridSpan w:val="3"/>
            <w:shd w:val="clear" w:color="auto" w:fill="FFFFFF"/>
            <w:vAlign w:val="center"/>
          </w:tcPr>
          <w:p w14:paraId="2F2A3160" w14:textId="77777777" w:rsidR="00BA3E95" w:rsidRPr="0052201F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Diplomado</w:t>
            </w:r>
          </w:p>
          <w:sdt>
            <w:sdtPr>
              <w:rPr>
                <w:rFonts w:ascii="Montserrat Light" w:eastAsia="Montserrat Medium" w:hAnsi="Montserrat Light" w:cs="Montserrat Medium"/>
                <w:color w:val="000000" w:themeColor="text1"/>
                <w:sz w:val="18"/>
                <w:szCs w:val="18"/>
                <w:lang w:val="es-MX"/>
              </w:rPr>
              <w:id w:val="529308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B50599" w14:textId="77777777" w:rsidR="00BA3E95" w:rsidRPr="0052201F" w:rsidRDefault="00BA3E95" w:rsidP="00BA3E95">
                <w:pPr>
                  <w:pStyle w:val="Default"/>
                  <w:spacing w:before="60" w:after="60"/>
                  <w:jc w:val="center"/>
                  <w:rPr>
                    <w:rFonts w:ascii="Montserrat Light" w:eastAsia="Montserrat Medium" w:hAnsi="Montserrat Light" w:cs="Montserrat Medium"/>
                    <w:color w:val="000000" w:themeColor="text1"/>
                    <w:sz w:val="18"/>
                    <w:szCs w:val="18"/>
                    <w:lang w:val="es-MX"/>
                  </w:rPr>
                </w:pPr>
                <w:r>
                  <w:rPr>
                    <w:rFonts w:ascii="MS Gothic" w:eastAsia="MS Gothic" w:hAnsi="MS Gothic" w:cs="Montserrat Medium" w:hint="eastAsia"/>
                    <w:color w:val="000000" w:themeColor="text1"/>
                    <w:sz w:val="18"/>
                    <w:szCs w:val="18"/>
                    <w:lang w:val="es-MX"/>
                  </w:rPr>
                  <w:t>☐</w:t>
                </w:r>
              </w:p>
            </w:sdtContent>
          </w:sdt>
        </w:tc>
        <w:tc>
          <w:tcPr>
            <w:tcW w:w="1251" w:type="pct"/>
            <w:gridSpan w:val="2"/>
            <w:shd w:val="clear" w:color="auto" w:fill="FFFFFF"/>
            <w:vAlign w:val="center"/>
          </w:tcPr>
          <w:p w14:paraId="3BA46A44" w14:textId="77777777" w:rsidR="00BA3E95" w:rsidRPr="0052201F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321244">
              <w:rPr>
                <w:color w:val="000000" w:themeColor="text1"/>
                <w:sz w:val="18"/>
                <w:szCs w:val="18"/>
                <w:lang w:val="es-MX"/>
              </w:rPr>
              <w:t>Intervención formativa</w:t>
            </w:r>
          </w:p>
          <w:sdt>
            <w:sdtPr>
              <w:rPr>
                <w:color w:val="000000" w:themeColor="text1"/>
                <w:sz w:val="18"/>
                <w:szCs w:val="18"/>
                <w:lang w:val="es-MX"/>
              </w:rPr>
              <w:id w:val="22473636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D8D8893" w14:textId="77777777" w:rsidR="00BA3E95" w:rsidRPr="0052201F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s-MX"/>
                  </w:rPr>
                  <w:t>☒</w:t>
                </w:r>
              </w:p>
            </w:sdtContent>
          </w:sdt>
        </w:tc>
      </w:tr>
      <w:tr w:rsidR="00BA3E95" w:rsidRPr="00E72897" w14:paraId="639740D7" w14:textId="77777777" w:rsidTr="00BA3E95">
        <w:trPr>
          <w:trHeight w:val="340"/>
          <w:jc w:val="center"/>
        </w:trPr>
        <w:tc>
          <w:tcPr>
            <w:tcW w:w="5000" w:type="pct"/>
            <w:gridSpan w:val="11"/>
            <w:shd w:val="clear" w:color="auto" w:fill="008000"/>
            <w:vAlign w:val="center"/>
          </w:tcPr>
          <w:p w14:paraId="5A936504" w14:textId="068D326B" w:rsidR="00BA3E95" w:rsidRPr="00096167" w:rsidRDefault="00BA3E95" w:rsidP="00096167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</w:rPr>
              <w:t xml:space="preserve">Carga horaria de la oferta: </w:t>
            </w:r>
            <w:sdt>
              <w:sdtPr>
                <w:rPr>
                  <w:rFonts w:ascii="Montserrat Medium" w:eastAsia="Montserrat Medium" w:hAnsi="Montserrat Medium" w:cs="Montserrat Medium"/>
                  <w:color w:val="FFFFFF"/>
                </w:rPr>
                <w:id w:val="1237049689"/>
                <w:placeholder>
                  <w:docPart w:val="DE5AC6ACA3E64AE6B02CDD0FC67D8779"/>
                </w:placeholder>
                <w:text/>
              </w:sdtPr>
              <w:sdtContent>
                <w:r w:rsidRPr="00096167">
                  <w:rPr>
                    <w:rFonts w:ascii="Montserrat Medium" w:eastAsia="Montserrat Medium" w:hAnsi="Montserrat Medium" w:cs="Montserrat Medium"/>
                    <w:color w:val="FFFFFF"/>
                  </w:rPr>
                  <w:t>70</w:t>
                </w:r>
              </w:sdtContent>
            </w:sdt>
            <w:r w:rsidRPr="00096167">
              <w:rPr>
                <w:rFonts w:ascii="Montserrat Medium" w:eastAsia="Montserrat Medium" w:hAnsi="Montserrat Medium" w:cs="Montserrat Medium"/>
                <w:color w:val="FFFFFF"/>
              </w:rPr>
              <w:t xml:space="preserve"> hrs.</w:t>
            </w:r>
          </w:p>
        </w:tc>
      </w:tr>
      <w:tr w:rsidR="00BA3E95" w:rsidRPr="00E72897" w14:paraId="051B35CC" w14:textId="77777777" w:rsidTr="00284FBC">
        <w:trPr>
          <w:trHeight w:val="386"/>
          <w:jc w:val="center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5293A484" w14:textId="3449B2D0" w:rsidR="00BA3E95" w:rsidRPr="002E7E61" w:rsidRDefault="00BA3E95" w:rsidP="00BA3E95">
            <w:pPr>
              <w:pStyle w:val="Default"/>
              <w:rPr>
                <w:color w:val="000000" w:themeColor="text1"/>
                <w:szCs w:val="20"/>
                <w:lang w:val="es-MX"/>
              </w:rPr>
            </w:pPr>
            <w:r w:rsidRPr="00244AD7">
              <w:rPr>
                <w:rFonts w:ascii="Montserrat Light" w:hAnsi="Montserrat Light" w:cs="Arial"/>
                <w:sz w:val="22"/>
                <w:szCs w:val="22"/>
                <w:lang w:val="es-419"/>
              </w:rPr>
              <w:t xml:space="preserve">Ámbito de formación: </w:t>
            </w:r>
            <w:r>
              <w:rPr>
                <w:rFonts w:ascii="Montserrat Light" w:hAnsi="Montserrat Light" w:cs="Arial"/>
                <w:sz w:val="22"/>
                <w:szCs w:val="22"/>
                <w:lang w:val="es-419"/>
              </w:rPr>
              <w:t>(Lenguajes; Saberes y pensamiento científico; Ética, naturaleza y sociedades; De lo humano y lo comunitario; Pedagogía, didáctica, saberes y experiencias; Liderazgo educativo y acompañamiento; NEM</w:t>
            </w:r>
          </w:p>
        </w:tc>
      </w:tr>
      <w:tr w:rsidR="00BA3E95" w:rsidRPr="00E72897" w14:paraId="085DA844" w14:textId="77777777" w:rsidTr="00BA3E95">
        <w:trPr>
          <w:trHeight w:val="340"/>
          <w:jc w:val="center"/>
        </w:trPr>
        <w:tc>
          <w:tcPr>
            <w:tcW w:w="5000" w:type="pct"/>
            <w:gridSpan w:val="11"/>
            <w:shd w:val="clear" w:color="auto" w:fill="008000"/>
            <w:vAlign w:val="center"/>
          </w:tcPr>
          <w:p w14:paraId="7FEB7E6A" w14:textId="77777777" w:rsidR="00BA3E95" w:rsidRPr="00096167" w:rsidRDefault="00BA3E95" w:rsidP="00BA3E95">
            <w:pPr>
              <w:spacing w:before="60" w:after="60"/>
              <w:jc w:val="center"/>
              <w:rPr>
                <w:rFonts w:ascii="Montserrat Medium" w:hAnsi="Montserrat Medium"/>
                <w:color w:val="FFFFFF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</w:rPr>
              <w:t>Modalidad (seleccione una opción)</w:t>
            </w:r>
          </w:p>
        </w:tc>
      </w:tr>
      <w:tr w:rsidR="00BA3E95" w:rsidRPr="00E72897" w14:paraId="0EC65EB5" w14:textId="77777777" w:rsidTr="00BA3E95">
        <w:trPr>
          <w:trHeight w:val="386"/>
          <w:jc w:val="center"/>
        </w:trPr>
        <w:tc>
          <w:tcPr>
            <w:tcW w:w="2504" w:type="pct"/>
            <w:gridSpan w:val="7"/>
            <w:shd w:val="clear" w:color="auto" w:fill="FFFFFF"/>
          </w:tcPr>
          <w:p w14:paraId="75A5E055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Presencial</w:t>
            </w:r>
            <w:proofErr w:type="spellEnd"/>
          </w:p>
          <w:sdt>
            <w:sdtPr>
              <w:rPr>
                <w:color w:val="000000" w:themeColor="text1"/>
                <w:sz w:val="18"/>
                <w:szCs w:val="18"/>
              </w:rPr>
              <w:id w:val="-175087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F38947" w14:textId="779C100A" w:rsidR="00BA3E95" w:rsidRPr="00E72897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  <w:lang w:val="es-MX"/>
                  </w:rPr>
                </w:pPr>
                <w:r w:rsidRPr="00E7289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496" w:type="pct"/>
            <w:gridSpan w:val="4"/>
            <w:shd w:val="clear" w:color="auto" w:fill="FFFFFF"/>
          </w:tcPr>
          <w:p w14:paraId="4EB87EC2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Mixta</w:t>
            </w:r>
          </w:p>
          <w:sdt>
            <w:sdtPr>
              <w:rPr>
                <w:color w:val="000000" w:themeColor="text1"/>
                <w:sz w:val="18"/>
                <w:szCs w:val="18"/>
              </w:rPr>
              <w:id w:val="-16723979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32CF52C" w14:textId="3E1002E3" w:rsidR="00BA3E95" w:rsidRPr="00E72897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sdtContent>
          </w:sdt>
        </w:tc>
      </w:tr>
      <w:tr w:rsidR="00BA3E95" w:rsidRPr="00E72897" w14:paraId="7C213363" w14:textId="77777777" w:rsidTr="00284FBC">
        <w:trPr>
          <w:trHeight w:val="386"/>
          <w:jc w:val="center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6B2C0D0C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Light" w:eastAsia="Montserrat Medium" w:hAnsi="Montserrat Light" w:cs="Montserrat Medium"/>
                <w:b/>
                <w:bCs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</w:pPr>
            <w:r w:rsidRPr="00E72897">
              <w:rPr>
                <w:rFonts w:ascii="Montserrat Light" w:eastAsia="Montserrat Medium" w:hAnsi="Montserrat Light" w:cs="Montserrat Medium"/>
                <w:b/>
                <w:bCs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  <w:t>Población a la que se atiende (marque con una x)</w:t>
            </w:r>
          </w:p>
          <w:p w14:paraId="13FD6BE7" w14:textId="124521C2" w:rsidR="00BA3E95" w:rsidRPr="00E72897" w:rsidRDefault="00BA3E95" w:rsidP="00BA3E95">
            <w:pPr>
              <w:spacing w:before="60" w:after="60"/>
              <w:jc w:val="center"/>
              <w:rPr>
                <w:rFonts w:cs="Montserrat"/>
                <w:color w:val="000000" w:themeColor="text1"/>
                <w:sz w:val="18"/>
                <w:szCs w:val="18"/>
              </w:rPr>
            </w:pPr>
            <w:r w:rsidRPr="00E72897">
              <w:rPr>
                <w:rFonts w:cs="Montserrat"/>
                <w:color w:val="000000" w:themeColor="text1"/>
                <w:sz w:val="18"/>
                <w:szCs w:val="18"/>
              </w:rPr>
              <w:t xml:space="preserve">Docente    </w:t>
            </w:r>
            <w:sdt>
              <w:sdtPr>
                <w:rPr>
                  <w:rFonts w:cs="Montserrat"/>
                  <w:color w:val="000000" w:themeColor="text1"/>
                  <w:sz w:val="18"/>
                  <w:szCs w:val="18"/>
                </w:rPr>
                <w:id w:val="800423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cs="Montserrat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E72897">
              <w:rPr>
                <w:rFonts w:cs="Montserrat"/>
                <w:color w:val="000000" w:themeColor="text1"/>
                <w:sz w:val="18"/>
                <w:szCs w:val="18"/>
              </w:rPr>
              <w:t xml:space="preserve">    Técnico docente    </w:t>
            </w:r>
            <w:sdt>
              <w:sdtPr>
                <w:rPr>
                  <w:rFonts w:cs="Montserrat"/>
                  <w:color w:val="000000" w:themeColor="text1"/>
                  <w:sz w:val="18"/>
                  <w:szCs w:val="18"/>
                </w:rPr>
                <w:id w:val="10239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cs="Montserrat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E72897">
              <w:rPr>
                <w:rFonts w:cs="Montserrat"/>
                <w:color w:val="000000" w:themeColor="text1"/>
                <w:sz w:val="18"/>
                <w:szCs w:val="18"/>
              </w:rPr>
              <w:t xml:space="preserve">    Directivo    </w:t>
            </w:r>
            <w:sdt>
              <w:sdtPr>
                <w:rPr>
                  <w:rFonts w:cs="Montserrat"/>
                  <w:color w:val="000000" w:themeColor="text1"/>
                  <w:sz w:val="18"/>
                  <w:szCs w:val="18"/>
                </w:rPr>
                <w:id w:val="-414323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cs="Montserrat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E72897">
              <w:rPr>
                <w:rFonts w:cs="Montserrat"/>
                <w:color w:val="000000" w:themeColor="text1"/>
                <w:sz w:val="18"/>
                <w:szCs w:val="18"/>
              </w:rPr>
              <w:t xml:space="preserve">    Supervisor    </w:t>
            </w:r>
            <w:sdt>
              <w:sdtPr>
                <w:rPr>
                  <w:rFonts w:cs="Montserrat"/>
                  <w:color w:val="000000" w:themeColor="text1"/>
                  <w:sz w:val="18"/>
                  <w:szCs w:val="18"/>
                </w:rPr>
                <w:id w:val="-1522463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cs="Montserrat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Pr="00E72897">
              <w:rPr>
                <w:rFonts w:cs="Montserrat"/>
                <w:color w:val="000000" w:themeColor="text1"/>
                <w:sz w:val="18"/>
                <w:szCs w:val="18"/>
              </w:rPr>
              <w:t xml:space="preserve">   ATP      </w:t>
            </w:r>
            <w:sdt>
              <w:sdtPr>
                <w:rPr>
                  <w:rFonts w:cs="Montserrat"/>
                  <w:color w:val="000000" w:themeColor="text1"/>
                  <w:sz w:val="18"/>
                  <w:szCs w:val="18"/>
                </w:rPr>
                <w:id w:val="-1169935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cs="Montserrat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A3E95" w:rsidRPr="00E72897" w14:paraId="7157DB6D" w14:textId="77777777" w:rsidTr="00096167">
        <w:trPr>
          <w:trHeight w:val="390"/>
          <w:jc w:val="center"/>
        </w:trPr>
        <w:tc>
          <w:tcPr>
            <w:tcW w:w="821" w:type="pct"/>
            <w:vMerge w:val="restart"/>
            <w:shd w:val="clear" w:color="auto" w:fill="E2EFD9" w:themeFill="accent6" w:themeFillTint="33"/>
            <w:vAlign w:val="center"/>
          </w:tcPr>
          <w:p w14:paraId="20BD5F31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FFFFFF"/>
                <w:sz w:val="18"/>
                <w:szCs w:val="18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  <w:lastRenderedPageBreak/>
              <w:t>Nivel educativo</w:t>
            </w: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14:paraId="1BF9A8F4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Inicial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681329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pct"/>
                <w:shd w:val="clear" w:color="auto" w:fill="FFFFFF"/>
                <w:vAlign w:val="center"/>
              </w:tcPr>
              <w:p w14:paraId="53D35D6D" w14:textId="3002FC80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731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6EB3EEB2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  <w:t>Tipo de servicio</w:t>
            </w:r>
            <w:r>
              <w:rPr>
                <w:rFonts w:ascii="Montserrat Medium" w:eastAsia="Montserrat Medium" w:hAnsi="Montserrat Medium" w:cs="Montserrat Medium"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07D9032D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Telesecundaria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-20741894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2B5B8707" w14:textId="3BA9F876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3E95" w:rsidRPr="00E72897" w14:paraId="0C1F50B4" w14:textId="77777777" w:rsidTr="00096167">
        <w:trPr>
          <w:trHeight w:val="386"/>
          <w:jc w:val="center"/>
        </w:trPr>
        <w:tc>
          <w:tcPr>
            <w:tcW w:w="821" w:type="pct"/>
            <w:vMerge/>
            <w:shd w:val="clear" w:color="auto" w:fill="E2EFD9" w:themeFill="accent6" w:themeFillTint="33"/>
            <w:vAlign w:val="center"/>
          </w:tcPr>
          <w:p w14:paraId="5289D42A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14:paraId="0C9D3AEF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Preescolar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-488479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pct"/>
                <w:shd w:val="clear" w:color="auto" w:fill="FFFFFF"/>
                <w:vAlign w:val="center"/>
              </w:tcPr>
              <w:p w14:paraId="06EA96FA" w14:textId="1ECCC7C0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731" w:type="pct"/>
            <w:gridSpan w:val="3"/>
            <w:vMerge/>
            <w:shd w:val="clear" w:color="auto" w:fill="E2EFD9" w:themeFill="accent6" w:themeFillTint="33"/>
            <w:vAlign w:val="center"/>
          </w:tcPr>
          <w:p w14:paraId="70AEB87A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79E82158" w14:textId="77777777" w:rsidR="00BA3E95" w:rsidRPr="003B04E5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B04E5">
              <w:rPr>
                <w:color w:val="000000" w:themeColor="text1"/>
                <w:sz w:val="18"/>
                <w:szCs w:val="18"/>
              </w:rPr>
              <w:t>Educación</w:t>
            </w:r>
            <w:proofErr w:type="spellEnd"/>
            <w:r w:rsidRPr="003B04E5">
              <w:rPr>
                <w:color w:val="000000" w:themeColor="text1"/>
                <w:sz w:val="18"/>
                <w:szCs w:val="18"/>
              </w:rPr>
              <w:t xml:space="preserve"> especial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1501842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59542514" w14:textId="5AE9A6B1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3E95" w:rsidRPr="00E72897" w14:paraId="1C8971BF" w14:textId="77777777" w:rsidTr="00096167">
        <w:trPr>
          <w:trHeight w:val="386"/>
          <w:jc w:val="center"/>
        </w:trPr>
        <w:tc>
          <w:tcPr>
            <w:tcW w:w="821" w:type="pct"/>
            <w:vMerge/>
            <w:shd w:val="clear" w:color="auto" w:fill="E2EFD9" w:themeFill="accent6" w:themeFillTint="33"/>
            <w:vAlign w:val="center"/>
          </w:tcPr>
          <w:p w14:paraId="2867B41A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14:paraId="2D751174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E72897">
              <w:rPr>
                <w:color w:val="000000" w:themeColor="text1"/>
                <w:sz w:val="18"/>
                <w:szCs w:val="18"/>
              </w:rPr>
              <w:t>Primaria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321131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pct"/>
                <w:shd w:val="clear" w:color="auto" w:fill="FFFFFF"/>
                <w:vAlign w:val="center"/>
              </w:tcPr>
              <w:p w14:paraId="7F2B57F8" w14:textId="7A4DDA07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731" w:type="pct"/>
            <w:gridSpan w:val="3"/>
            <w:vMerge/>
            <w:shd w:val="clear" w:color="auto" w:fill="E2EFD9" w:themeFill="accent6" w:themeFillTint="33"/>
            <w:vAlign w:val="center"/>
          </w:tcPr>
          <w:p w14:paraId="3CDAB437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2D4063D8" w14:textId="77777777" w:rsidR="00BA3E95" w:rsidRPr="003B04E5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B04E5">
              <w:rPr>
                <w:color w:val="000000" w:themeColor="text1"/>
                <w:sz w:val="18"/>
                <w:szCs w:val="18"/>
              </w:rPr>
              <w:t>Educación</w:t>
            </w:r>
            <w:proofErr w:type="spellEnd"/>
            <w:r w:rsidRPr="003B04E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B04E5">
              <w:rPr>
                <w:color w:val="000000" w:themeColor="text1"/>
                <w:sz w:val="18"/>
                <w:szCs w:val="18"/>
              </w:rPr>
              <w:t>física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-1397045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1A432259" w14:textId="0C0BDEF9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3E95" w:rsidRPr="00E72897" w14:paraId="2EE5E216" w14:textId="77777777" w:rsidTr="00096167">
        <w:trPr>
          <w:trHeight w:val="386"/>
          <w:jc w:val="center"/>
        </w:trPr>
        <w:tc>
          <w:tcPr>
            <w:tcW w:w="821" w:type="pct"/>
            <w:vMerge/>
            <w:shd w:val="clear" w:color="auto" w:fill="E2EFD9" w:themeFill="accent6" w:themeFillTint="33"/>
            <w:vAlign w:val="center"/>
          </w:tcPr>
          <w:p w14:paraId="5FDD75D1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vMerge w:val="restart"/>
            <w:shd w:val="clear" w:color="auto" w:fill="FFFFFF"/>
            <w:vAlign w:val="center"/>
          </w:tcPr>
          <w:p w14:paraId="4DFDAD10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Secundaria</w:t>
            </w:r>
            <w:proofErr w:type="spellEnd"/>
          </w:p>
        </w:tc>
        <w:tc>
          <w:tcPr>
            <w:tcW w:w="757" w:type="pct"/>
            <w:shd w:val="clear" w:color="auto" w:fill="FFFFFF"/>
            <w:vAlign w:val="center"/>
          </w:tcPr>
          <w:p w14:paraId="17E52C5C" w14:textId="2CECEDD3" w:rsidR="00BA3E95" w:rsidRPr="00E72897" w:rsidRDefault="00BA3E95" w:rsidP="00BA3E95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E72897">
              <w:rPr>
                <w:color w:val="000000" w:themeColor="text1"/>
                <w:sz w:val="18"/>
                <w:szCs w:val="18"/>
              </w:rPr>
              <w:t xml:space="preserve">General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894875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31" w:type="pct"/>
            <w:gridSpan w:val="3"/>
            <w:vMerge/>
            <w:shd w:val="clear" w:color="auto" w:fill="E2EFD9" w:themeFill="accent6" w:themeFillTint="33"/>
            <w:vAlign w:val="center"/>
          </w:tcPr>
          <w:p w14:paraId="4DE38E54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2DD7FC3E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Multigrado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-18709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51F49430" w14:textId="063D0D66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3E95" w:rsidRPr="00E72897" w14:paraId="3BEBF335" w14:textId="77777777" w:rsidTr="00096167">
        <w:trPr>
          <w:trHeight w:val="386"/>
          <w:jc w:val="center"/>
        </w:trPr>
        <w:tc>
          <w:tcPr>
            <w:tcW w:w="821" w:type="pct"/>
            <w:vMerge/>
            <w:shd w:val="clear" w:color="auto" w:fill="E2EFD9" w:themeFill="accent6" w:themeFillTint="33"/>
            <w:vAlign w:val="center"/>
          </w:tcPr>
          <w:p w14:paraId="441F2801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vMerge/>
            <w:vAlign w:val="center"/>
          </w:tcPr>
          <w:p w14:paraId="7A4E892C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FFFFFF"/>
            <w:vAlign w:val="center"/>
          </w:tcPr>
          <w:p w14:paraId="31F162E2" w14:textId="14D7A5D3" w:rsidR="00BA3E95" w:rsidRPr="00E72897" w:rsidRDefault="00BA3E95" w:rsidP="00BA3E95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E72897">
              <w:rPr>
                <w:color w:val="000000" w:themeColor="text1"/>
                <w:sz w:val="18"/>
                <w:szCs w:val="18"/>
              </w:rPr>
              <w:t xml:space="preserve">Técnica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09155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461C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31" w:type="pct"/>
            <w:gridSpan w:val="3"/>
            <w:vMerge/>
            <w:shd w:val="clear" w:color="auto" w:fill="E2EFD9" w:themeFill="accent6" w:themeFillTint="33"/>
            <w:vAlign w:val="center"/>
          </w:tcPr>
          <w:p w14:paraId="146B425C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71DD771F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Migrante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16640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582FC6D6" w14:textId="0F303466" w:rsidR="00BA3E95" w:rsidRPr="00E72897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3E95" w:rsidRPr="00E72897" w14:paraId="69256F38" w14:textId="77777777" w:rsidTr="00096167">
        <w:trPr>
          <w:trHeight w:val="386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5DE0E92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14:paraId="12E1DA79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D8708DA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406B9C8A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000000" w:themeColor="text1"/>
                <w:spacing w:val="-1"/>
                <w:position w:val="1"/>
                <w:sz w:val="18"/>
                <w:szCs w:val="18"/>
                <w:lang w:val="es-MX"/>
              </w:rPr>
              <w:t>Modalidad</w:t>
            </w:r>
          </w:p>
        </w:tc>
        <w:tc>
          <w:tcPr>
            <w:tcW w:w="1121" w:type="pct"/>
            <w:gridSpan w:val="2"/>
            <w:shd w:val="clear" w:color="auto" w:fill="FFFFFF"/>
            <w:vAlign w:val="center"/>
          </w:tcPr>
          <w:p w14:paraId="7B613205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E72897">
              <w:rPr>
                <w:color w:val="000000" w:themeColor="text1"/>
                <w:sz w:val="18"/>
                <w:szCs w:val="18"/>
              </w:rPr>
              <w:t>General</w:t>
            </w:r>
          </w:p>
        </w:tc>
        <w:sdt>
          <w:sdtPr>
            <w:rPr>
              <w:color w:val="000000" w:themeColor="text1"/>
              <w:sz w:val="18"/>
              <w:szCs w:val="18"/>
            </w:rPr>
            <w:id w:val="-33514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shd w:val="clear" w:color="auto" w:fill="FFFFFF"/>
                <w:vAlign w:val="center"/>
              </w:tcPr>
              <w:p w14:paraId="5AC8EC7D" w14:textId="38630882" w:rsidR="00BA3E95" w:rsidRPr="00E72897" w:rsidRDefault="00BA3E95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3E95" w:rsidRPr="00E72897" w14:paraId="1B77ECCF" w14:textId="77777777" w:rsidTr="00096167">
        <w:trPr>
          <w:trHeight w:val="386"/>
          <w:jc w:val="center"/>
        </w:trPr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0C64" w14:textId="77777777" w:rsidR="00BA3E95" w:rsidRPr="00E72897" w:rsidRDefault="00BA3E95" w:rsidP="00BA3E95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F22F5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E78C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pct"/>
            <w:gridSpan w:val="3"/>
            <w:vMerge/>
            <w:shd w:val="clear" w:color="auto" w:fill="E2EFD9" w:themeFill="accent6" w:themeFillTint="33"/>
            <w:vAlign w:val="center"/>
          </w:tcPr>
          <w:p w14:paraId="35DBB7D5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283547" w14:textId="77777777" w:rsidR="00BA3E95" w:rsidRPr="00E72897" w:rsidRDefault="00BA3E95" w:rsidP="00BA3E95">
            <w:pPr>
              <w:pStyle w:val="Default"/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72897">
              <w:rPr>
                <w:color w:val="000000" w:themeColor="text1"/>
                <w:sz w:val="18"/>
                <w:szCs w:val="18"/>
              </w:rPr>
              <w:t>Indígena</w:t>
            </w:r>
            <w:proofErr w:type="spellEnd"/>
          </w:p>
        </w:tc>
        <w:sdt>
          <w:sdtPr>
            <w:rPr>
              <w:color w:val="000000" w:themeColor="text1"/>
              <w:sz w:val="18"/>
              <w:szCs w:val="18"/>
            </w:rPr>
            <w:id w:val="-1330969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pct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2690C8E6" w14:textId="1A8CDDC8" w:rsidR="00BA3E95" w:rsidRPr="00E72897" w:rsidRDefault="009E461C" w:rsidP="00BA3E95">
                <w:pPr>
                  <w:pStyle w:val="Default"/>
                  <w:spacing w:before="60" w:after="60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☒</w:t>
                </w:r>
              </w:p>
            </w:tc>
          </w:sdtContent>
        </w:sdt>
      </w:tr>
    </w:tbl>
    <w:p w14:paraId="6987F455" w14:textId="77777777" w:rsidR="00BA3E95" w:rsidRDefault="003A68CE">
      <w:r>
        <w:tab/>
      </w:r>
      <w:r>
        <w:tab/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BA3E95" w:rsidRPr="00E72897" w14:paraId="07E227C7" w14:textId="77777777" w:rsidTr="00096167">
        <w:trPr>
          <w:trHeight w:val="340"/>
          <w:jc w:val="center"/>
        </w:trPr>
        <w:tc>
          <w:tcPr>
            <w:tcW w:w="5000" w:type="pct"/>
            <w:tcBorders>
              <w:top w:val="nil"/>
            </w:tcBorders>
            <w:shd w:val="clear" w:color="auto" w:fill="008000"/>
            <w:vAlign w:val="center"/>
          </w:tcPr>
          <w:p w14:paraId="1FB54343" w14:textId="77777777" w:rsidR="00BA3E95" w:rsidRPr="00096167" w:rsidRDefault="00BA3E95" w:rsidP="00284FBC">
            <w:pPr>
              <w:pStyle w:val="Default"/>
              <w:spacing w:before="60" w:after="60"/>
              <w:jc w:val="center"/>
              <w:rPr>
                <w:rFonts w:ascii="Montserrat Medium" w:hAnsi="Montserrat Medium"/>
                <w:color w:val="FFFFFF"/>
                <w:sz w:val="22"/>
                <w:szCs w:val="22"/>
                <w:lang w:val="es-MX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>Justificación de la pertinencia de la oferta de formación</w:t>
            </w:r>
          </w:p>
        </w:tc>
      </w:tr>
      <w:tr w:rsidR="00BA3E95" w:rsidRPr="00244AD7" w14:paraId="53E6473F" w14:textId="77777777" w:rsidTr="00096167">
        <w:trPr>
          <w:trHeight w:val="1045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21E7C7BC" w14:textId="3D87C601" w:rsidR="00BA3E95" w:rsidRPr="00244AD7" w:rsidRDefault="009E461C" w:rsidP="00284FBC">
            <w:pPr>
              <w:textAlignment w:val="baseline"/>
              <w:rPr>
                <w:rFonts w:ascii="Montserrat Light" w:hAnsi="Montserrat Light" w:cs="Arial"/>
                <w:lang w:val="es-419"/>
              </w:rPr>
            </w:pPr>
            <w:r>
              <w:rPr>
                <w:rFonts w:ascii="Montserrat Light" w:hAnsi="Montserrat Light" w:cs="Arial"/>
                <w:lang w:val="es-419"/>
              </w:rPr>
              <w:t xml:space="preserve">Toda propuesta formativa orientada a fortalecer los dominios metodológicos, didácticos y pedagógicos de las y los docentes se justifica plenamente desde los derechos laborales y la profesionalización del magisterio, </w:t>
            </w:r>
            <w:r w:rsidR="009950F1">
              <w:rPr>
                <w:rFonts w:ascii="Montserrat Light" w:hAnsi="Montserrat Light" w:cs="Arial"/>
                <w:lang w:val="es-419"/>
              </w:rPr>
              <w:t xml:space="preserve">esta propuesta, incide directamente y con alta calidad en ampliar esas pericias y dominios de las y los educadores de todos los niveles y modalidades de la Educación Básica del Estado de Guerrero. Mejorar los procedimientos, los conceptos  y las actitudes docentes respecto a la evaluación formativa </w:t>
            </w:r>
          </w:p>
        </w:tc>
      </w:tr>
      <w:tr w:rsidR="00096167" w:rsidRPr="00244AD7" w14:paraId="47604D27" w14:textId="77777777" w:rsidTr="00096167">
        <w:trPr>
          <w:trHeight w:val="397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03574E37" w14:textId="02ED088D" w:rsidR="00096167" w:rsidRPr="00096167" w:rsidRDefault="00096167" w:rsidP="00096167">
            <w:pPr>
              <w:pStyle w:val="Default"/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>Presentación de de la oferta de formación</w:t>
            </w:r>
          </w:p>
        </w:tc>
      </w:tr>
      <w:tr w:rsidR="00096167" w:rsidRPr="00244AD7" w14:paraId="4EF8D84C" w14:textId="77777777" w:rsidTr="00096167">
        <w:trPr>
          <w:trHeight w:val="1137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B60786D" w14:textId="6E7EAA11" w:rsidR="00096167" w:rsidRPr="00244AD7" w:rsidRDefault="009950F1" w:rsidP="00096167">
            <w:pPr>
              <w:textAlignment w:val="baseline"/>
              <w:rPr>
                <w:rFonts w:ascii="Montserrat Light" w:hAnsi="Montserrat Light" w:cs="Arial"/>
                <w:lang w:val="es-419"/>
              </w:rPr>
            </w:pPr>
            <w:r>
              <w:rPr>
                <w:rFonts w:ascii="Montserrat Light" w:hAnsi="Montserrat Light" w:cs="Arial"/>
                <w:lang w:val="es-419"/>
              </w:rPr>
              <w:t xml:space="preserve">Dadas las necesidades de formación, ante la inminente implementación del nuevo plan de estudios en el marco de la N E M, la instancia formativa del Estado de Guerrero, promueve espacios pertinentes y de altas expectativas </w:t>
            </w:r>
          </w:p>
        </w:tc>
      </w:tr>
      <w:tr w:rsidR="00096167" w:rsidRPr="008D3690" w14:paraId="398FCE85" w14:textId="77777777" w:rsidTr="00096167">
        <w:trPr>
          <w:trHeight w:val="340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44480E75" w14:textId="77777777" w:rsidR="00096167" w:rsidRPr="00096167" w:rsidRDefault="00096167" w:rsidP="00096167">
            <w:pPr>
              <w:pStyle w:val="Default"/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>Objetivo general de la oferta de formación</w:t>
            </w:r>
          </w:p>
          <w:p w14:paraId="1B5F7ECA" w14:textId="77777777" w:rsidR="00096167" w:rsidRPr="00096167" w:rsidRDefault="00096167" w:rsidP="00096167">
            <w:pPr>
              <w:pStyle w:val="Default"/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</w:pPr>
          </w:p>
        </w:tc>
      </w:tr>
      <w:tr w:rsidR="00096167" w:rsidRPr="003C0448" w14:paraId="4749786D" w14:textId="77777777" w:rsidTr="00284FBC">
        <w:trPr>
          <w:trHeight w:val="397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5CF29490" w14:textId="77777777" w:rsidR="00096167" w:rsidRDefault="00096167" w:rsidP="00096167">
            <w:pPr>
              <w:pStyle w:val="Sinespaciado"/>
              <w:rPr>
                <w:rFonts w:ascii="Montserrat Light" w:eastAsia="Tahoma" w:hAnsi="Montserrat Light" w:cs="Arial"/>
                <w:color w:val="000000"/>
                <w:sz w:val="22"/>
                <w:lang w:val="es-419" w:eastAsia="es-MX"/>
              </w:rPr>
            </w:pPr>
          </w:p>
          <w:p w14:paraId="613A46C1" w14:textId="77777777" w:rsidR="00096167" w:rsidRDefault="00096167" w:rsidP="00096167">
            <w:pPr>
              <w:pStyle w:val="Default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szCs w:val="22"/>
                <w:lang w:val="es-419"/>
              </w:rPr>
              <w:t>Apoyar a los maestros en la elaboración y mejora del programa analítico, paso a paso, y realizar la planeación didáctica con base en dicho programa, tomando en cuenta los programas sintéticos y la Nueva Escuela Mexicana.</w:t>
            </w:r>
          </w:p>
          <w:p w14:paraId="13B95047" w14:textId="77777777" w:rsidR="00096167" w:rsidRPr="003C0448" w:rsidRDefault="00096167" w:rsidP="00096167">
            <w:pPr>
              <w:pStyle w:val="Default"/>
              <w:rPr>
                <w:rFonts w:ascii="Montserrat Light" w:hAnsi="Montserrat Light" w:cs="Arial"/>
                <w:sz w:val="22"/>
                <w:szCs w:val="22"/>
                <w:lang w:val="es-419"/>
              </w:rPr>
            </w:pPr>
          </w:p>
        </w:tc>
      </w:tr>
      <w:tr w:rsidR="00096167" w:rsidRPr="00F046D8" w14:paraId="606CE661" w14:textId="77777777" w:rsidTr="00096167">
        <w:trPr>
          <w:trHeight w:val="340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689DD61F" w14:textId="19076874" w:rsidR="00096167" w:rsidRDefault="00096167" w:rsidP="00096167">
            <w:pPr>
              <w:pStyle w:val="Default"/>
              <w:spacing w:before="60" w:after="60"/>
              <w:jc w:val="center"/>
              <w:rPr>
                <w:rFonts w:ascii="Montserrat Light" w:eastAsia="Tahoma" w:hAnsi="Montserrat Light" w:cs="Arial"/>
                <w:color w:val="FFFFFF"/>
                <w:sz w:val="22"/>
                <w:szCs w:val="22"/>
                <w:lang w:val="es-419" w:eastAsia="es-MX"/>
              </w:rPr>
            </w:pPr>
            <w:r w:rsidRPr="00F046D8">
              <w:rPr>
                <w:rFonts w:ascii="Montserrat Light" w:eastAsia="Tahoma" w:hAnsi="Montserrat Light" w:cs="Arial"/>
                <w:color w:val="FFFFFF"/>
                <w:sz w:val="22"/>
                <w:szCs w:val="22"/>
                <w:lang w:val="es-419" w:eastAsia="es-MX"/>
              </w:rPr>
              <w:t>Objetivos específicos de la oferta de formación</w:t>
            </w:r>
            <w:r>
              <w:rPr>
                <w:rFonts w:ascii="Montserrat Light" w:eastAsia="Tahoma" w:hAnsi="Montserrat Light" w:cs="Arial"/>
                <w:color w:val="FFFFFF"/>
                <w:sz w:val="22"/>
                <w:szCs w:val="22"/>
                <w:lang w:val="es-419" w:eastAsia="es-MX"/>
              </w:rPr>
              <w:t xml:space="preserve"> (por sesión/módulo/unidad/etc)</w:t>
            </w:r>
          </w:p>
          <w:p w14:paraId="0A2C4C04" w14:textId="77777777" w:rsidR="00096167" w:rsidRPr="00F046D8" w:rsidRDefault="00096167" w:rsidP="00096167">
            <w:pPr>
              <w:pStyle w:val="Default"/>
              <w:spacing w:before="60" w:after="60"/>
              <w:jc w:val="center"/>
              <w:rPr>
                <w:rFonts w:ascii="Montserrat Light" w:eastAsia="Tahoma" w:hAnsi="Montserrat Light" w:cs="Arial"/>
                <w:color w:val="FFFFFF"/>
                <w:sz w:val="22"/>
                <w:szCs w:val="22"/>
                <w:lang w:val="es-419" w:eastAsia="es-MX"/>
              </w:rPr>
            </w:pPr>
          </w:p>
        </w:tc>
      </w:tr>
      <w:tr w:rsidR="00096167" w:rsidRPr="00F40FC5" w14:paraId="7F1E3BD6" w14:textId="77777777" w:rsidTr="00096167">
        <w:trPr>
          <w:trHeight w:val="2121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72B288CF" w14:textId="77777777" w:rsidR="00096167" w:rsidRDefault="002851B4" w:rsidP="00096167">
            <w:pPr>
              <w:pStyle w:val="Sinespaciado"/>
              <w:ind w:left="814"/>
              <w:jc w:val="left"/>
              <w:rPr>
                <w:rFonts w:ascii="Montserrat Light" w:hAnsi="Montserrat Light" w:cs="Arial"/>
                <w:color w:val="000000"/>
                <w:sz w:val="22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sz w:val="22"/>
                <w:lang w:val="es-419"/>
              </w:rPr>
              <w:t xml:space="preserve">OBJETIVOS ESPECÍFICOS POR SESIÓN </w:t>
            </w:r>
          </w:p>
          <w:p w14:paraId="33BF69BF" w14:textId="5B18E930" w:rsidR="002851B4" w:rsidRPr="00842269" w:rsidRDefault="002851B4" w:rsidP="002851B4">
            <w:pPr>
              <w:pStyle w:val="NormalWeb"/>
              <w:numPr>
                <w:ilvl w:val="0"/>
                <w:numId w:val="9"/>
              </w:numPr>
              <w:shd w:val="clear" w:color="auto" w:fill="FEFEFE"/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Abordar el desarrollo de metodologías de evaluación, auténticas 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desde un enfoque formativo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en congruencia con  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el diseño de proyectos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situad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o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s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, colabortivos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y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transversales para promover 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la transformación de las prácticas educativas tradicionales en oportunidades para </w:t>
            </w:r>
            <w:r w:rsid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incidir en las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necesidades del estudiantado y su comunidad.</w:t>
            </w:r>
          </w:p>
          <w:p w14:paraId="65AF397F" w14:textId="236E3CC7" w:rsidR="002851B4" w:rsidRPr="00842269" w:rsidRDefault="002851B4" w:rsidP="002851B4">
            <w:pPr>
              <w:pStyle w:val="NormalWeb"/>
              <w:numPr>
                <w:ilvl w:val="0"/>
                <w:numId w:val="9"/>
              </w:numPr>
              <w:shd w:val="clear" w:color="auto" w:fill="FEFEFE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lastRenderedPageBreak/>
              <w:t xml:space="preserve">Promover el diseño, 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de herramientas e instrumentos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a partir de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criterios de evaluación aplicables a los proyectos </w:t>
            </w:r>
            <w:r w:rsid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comunitarios,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transversales que inciden invariablemente en las problemáticas que aquejan </w:t>
            </w:r>
            <w:r w:rsid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a los </w:t>
            </w: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 planteles y comunidades, </w:t>
            </w:r>
          </w:p>
          <w:p w14:paraId="0E3DA9A3" w14:textId="4A29A909" w:rsidR="002851B4" w:rsidRPr="00842269" w:rsidRDefault="002851B4" w:rsidP="002851B4">
            <w:pPr>
              <w:pStyle w:val="NormalWeb"/>
              <w:numPr>
                <w:ilvl w:val="0"/>
                <w:numId w:val="9"/>
              </w:numPr>
              <w:shd w:val="clear" w:color="auto" w:fill="FEFEFE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842269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Enfatizar </w:t>
            </w:r>
            <w:r w:rsid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las tipologías, los momentos y propósitos de de las diversas modalidades de “evaluar para formar y retroalimentar para aprender” </w:t>
            </w:r>
          </w:p>
          <w:p w14:paraId="4CC7BE7F" w14:textId="77777777" w:rsidR="002851B4" w:rsidRPr="00756DCB" w:rsidRDefault="00756DCB" w:rsidP="00756DCB">
            <w:pPr>
              <w:pStyle w:val="NormalWeb"/>
              <w:numPr>
                <w:ilvl w:val="0"/>
                <w:numId w:val="9"/>
              </w:numPr>
              <w:shd w:val="clear" w:color="auto" w:fill="FEFEFE"/>
              <w:rPr>
                <w:rFonts w:ascii="Montserrat Light" w:hAnsi="Montserrat Light" w:cs="Arial"/>
                <w:color w:val="000000"/>
                <w:sz w:val="22"/>
                <w:lang w:val="es-419"/>
              </w:rPr>
            </w:pPr>
            <w:r w:rsidRP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La función formativa de la evaluación y la retroalimentación</w:t>
            </w:r>
            <w:r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, el circulo virtuoso de Evaluación- retroalimentación- seguimiento</w:t>
            </w:r>
          </w:p>
          <w:p w14:paraId="669BB93D" w14:textId="65C312C7" w:rsidR="00756DCB" w:rsidRPr="00F40FC5" w:rsidRDefault="00756DCB" w:rsidP="00756DCB">
            <w:pPr>
              <w:pStyle w:val="NormalWeb"/>
              <w:numPr>
                <w:ilvl w:val="0"/>
                <w:numId w:val="9"/>
              </w:numPr>
              <w:shd w:val="clear" w:color="auto" w:fill="FEFEFE"/>
              <w:rPr>
                <w:rFonts w:ascii="Montserrat Light" w:hAnsi="Montserrat Light" w:cs="Arial"/>
                <w:color w:val="000000"/>
                <w:sz w:val="22"/>
                <w:lang w:val="es-419"/>
              </w:rPr>
            </w:pPr>
            <w:r w:rsidRPr="00756DCB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>Prácticas de evaluación formativ</w:t>
            </w:r>
            <w:r w:rsidR="00636AC7"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  <w:t xml:space="preserve">a a partir de situaciones de aprendizaje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</w:p>
        </w:tc>
      </w:tr>
    </w:tbl>
    <w:p w14:paraId="1905082E" w14:textId="25F600C3" w:rsidR="003A68CE" w:rsidRDefault="003A68CE" w:rsidP="00BA3E95">
      <w:pPr>
        <w:shd w:val="clear" w:color="auto" w:fill="008000"/>
      </w:pPr>
    </w:p>
    <w:p w14:paraId="304104B8" w14:textId="51F50B68" w:rsidR="003A68CE" w:rsidRDefault="003A68CE"/>
    <w:p w14:paraId="4486BCF1" w14:textId="77777777" w:rsidR="00096167" w:rsidRPr="00FC68A9" w:rsidRDefault="00096167" w:rsidP="00096167">
      <w:pPr>
        <w:spacing w:after="120"/>
        <w:rPr>
          <w:rFonts w:ascii="Montserrat Light" w:eastAsia="Montserrat Medium" w:hAnsi="Montserrat Light" w:cs="Montserrat Medium"/>
          <w:b/>
          <w:bCs/>
          <w:color w:val="363435"/>
        </w:rPr>
      </w:pPr>
      <w:r w:rsidRPr="00FC68A9">
        <w:rPr>
          <w:rFonts w:ascii="Montserrat Light" w:eastAsia="Montserrat Medium" w:hAnsi="Montserrat Light" w:cs="Montserrat Medium"/>
          <w:b/>
          <w:bCs/>
          <w:color w:val="363435"/>
        </w:rPr>
        <w:t>Estructura de la oferta de formación</w:t>
      </w:r>
    </w:p>
    <w:p w14:paraId="000B32E9" w14:textId="77777777" w:rsidR="00096167" w:rsidRPr="00E72897" w:rsidRDefault="00096167" w:rsidP="00096167">
      <w:pPr>
        <w:spacing w:after="120"/>
        <w:rPr>
          <w:b/>
          <w:bCs/>
          <w:color w:val="36343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727"/>
        <w:gridCol w:w="1311"/>
        <w:gridCol w:w="1609"/>
      </w:tblGrid>
      <w:tr w:rsidR="00096167" w:rsidRPr="00E72897" w14:paraId="7FF5A29E" w14:textId="77777777" w:rsidTr="00376F2A">
        <w:trPr>
          <w:trHeight w:val="340"/>
          <w:jc w:val="center"/>
        </w:trPr>
        <w:tc>
          <w:tcPr>
            <w:tcW w:w="1134" w:type="pct"/>
            <w:vMerge w:val="restart"/>
            <w:shd w:val="clear" w:color="auto" w:fill="008000"/>
            <w:vAlign w:val="center"/>
          </w:tcPr>
          <w:p w14:paraId="48ACC174" w14:textId="77777777" w:rsidR="00096167" w:rsidRPr="00E7289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  <w:t>Unidad/Módulo</w:t>
            </w:r>
          </w:p>
        </w:tc>
        <w:tc>
          <w:tcPr>
            <w:tcW w:w="2145" w:type="pct"/>
            <w:vMerge w:val="restart"/>
            <w:shd w:val="clear" w:color="auto" w:fill="008000"/>
            <w:vAlign w:val="center"/>
          </w:tcPr>
          <w:p w14:paraId="26864A72" w14:textId="77777777" w:rsidR="00096167" w:rsidRPr="00E7289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  <w:t>Título</w:t>
            </w:r>
          </w:p>
        </w:tc>
        <w:tc>
          <w:tcPr>
            <w:tcW w:w="1721" w:type="pct"/>
            <w:gridSpan w:val="2"/>
            <w:shd w:val="clear" w:color="auto" w:fill="008000"/>
            <w:vAlign w:val="center"/>
          </w:tcPr>
          <w:p w14:paraId="08E2CD96" w14:textId="77777777" w:rsidR="00096167" w:rsidRPr="00E7289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</w:pPr>
            <w:r w:rsidRPr="00E72897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18"/>
                <w:szCs w:val="18"/>
              </w:rPr>
              <w:t>Carga horaria</w:t>
            </w:r>
          </w:p>
        </w:tc>
      </w:tr>
      <w:tr w:rsidR="00096167" w:rsidRPr="00E72897" w14:paraId="3E9E4D82" w14:textId="77777777" w:rsidTr="00376F2A">
        <w:trPr>
          <w:trHeight w:val="340"/>
          <w:jc w:val="center"/>
        </w:trPr>
        <w:tc>
          <w:tcPr>
            <w:tcW w:w="1134" w:type="pct"/>
            <w:vMerge/>
            <w:shd w:val="clear" w:color="auto" w:fill="008000"/>
            <w:vAlign w:val="center"/>
          </w:tcPr>
          <w:p w14:paraId="0D6C9145" w14:textId="77777777" w:rsidR="00096167" w:rsidRPr="00E72897" w:rsidRDefault="00096167" w:rsidP="00284FBC">
            <w:pPr>
              <w:spacing w:before="60" w:after="60"/>
              <w:jc w:val="center"/>
              <w:rPr>
                <w:rFonts w:ascii="Montserrat Light" w:eastAsia="Montserrat Medium" w:hAnsi="Montserrat Light" w:cs="Montserrat Medium"/>
                <w:b/>
                <w:bCs/>
                <w:color w:val="363435"/>
                <w:spacing w:val="-1"/>
                <w:position w:val="1"/>
              </w:rPr>
            </w:pPr>
          </w:p>
        </w:tc>
        <w:tc>
          <w:tcPr>
            <w:tcW w:w="2145" w:type="pct"/>
            <w:vMerge/>
            <w:shd w:val="clear" w:color="auto" w:fill="008000"/>
            <w:vAlign w:val="center"/>
          </w:tcPr>
          <w:p w14:paraId="190DBFF0" w14:textId="77777777" w:rsidR="00096167" w:rsidRPr="00E72897" w:rsidRDefault="00096167" w:rsidP="00284FBC">
            <w:pPr>
              <w:spacing w:before="60" w:after="60"/>
              <w:jc w:val="center"/>
              <w:rPr>
                <w:rFonts w:ascii="Montserrat Light" w:eastAsia="Montserrat Medium" w:hAnsi="Montserrat Light" w:cs="Montserrat Medium"/>
                <w:b/>
                <w:bCs/>
                <w:color w:val="363435"/>
                <w:spacing w:val="-1"/>
                <w:position w:val="1"/>
              </w:rPr>
            </w:pPr>
          </w:p>
        </w:tc>
        <w:tc>
          <w:tcPr>
            <w:tcW w:w="776" w:type="pct"/>
            <w:shd w:val="clear" w:color="auto" w:fill="008000"/>
            <w:vAlign w:val="center"/>
          </w:tcPr>
          <w:p w14:paraId="3F8912AF" w14:textId="77777777" w:rsidR="00096167" w:rsidRPr="0009616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 w:themeColor="background1"/>
                <w:spacing w:val="-1"/>
                <w:position w:val="1"/>
                <w:sz w:val="18"/>
                <w:szCs w:val="18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 w:themeColor="background1"/>
                <w:spacing w:val="-1"/>
                <w:position w:val="1"/>
                <w:sz w:val="18"/>
                <w:szCs w:val="18"/>
              </w:rPr>
              <w:t>Teóricas</w:t>
            </w:r>
          </w:p>
        </w:tc>
        <w:tc>
          <w:tcPr>
            <w:tcW w:w="945" w:type="pct"/>
            <w:shd w:val="clear" w:color="auto" w:fill="008000"/>
            <w:vAlign w:val="center"/>
          </w:tcPr>
          <w:p w14:paraId="089E9BC5" w14:textId="77777777" w:rsidR="00096167" w:rsidRPr="0009616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 w:themeColor="background1"/>
                <w:spacing w:val="-1"/>
                <w:position w:val="1"/>
                <w:sz w:val="18"/>
                <w:szCs w:val="18"/>
              </w:rPr>
            </w:pPr>
            <w:r w:rsidRPr="00096167">
              <w:rPr>
                <w:rFonts w:ascii="Montserrat Medium" w:eastAsia="Montserrat Medium" w:hAnsi="Montserrat Medium" w:cs="Montserrat Medium"/>
                <w:color w:val="FFFFFF" w:themeColor="background1"/>
                <w:spacing w:val="-1"/>
                <w:position w:val="1"/>
                <w:sz w:val="18"/>
                <w:szCs w:val="18"/>
              </w:rPr>
              <w:t>Prácticas</w:t>
            </w:r>
          </w:p>
          <w:p w14:paraId="47CA8006" w14:textId="77777777" w:rsidR="00096167" w:rsidRPr="00096167" w:rsidRDefault="00096167" w:rsidP="00284FBC">
            <w:pPr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 w:themeColor="background1"/>
                <w:spacing w:val="-1"/>
                <w:position w:val="1"/>
                <w:sz w:val="18"/>
                <w:szCs w:val="18"/>
              </w:rPr>
            </w:pPr>
          </w:p>
        </w:tc>
      </w:tr>
      <w:tr w:rsidR="00096167" w:rsidRPr="00E72897" w14:paraId="3D2DF0CC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5A103A35" w14:textId="77777777" w:rsidR="00096167" w:rsidRPr="00244AD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244AD7">
              <w:rPr>
                <w:rFonts w:ascii="Montserrat Light" w:hAnsi="Montserrat Light" w:cs="Arial"/>
                <w:color w:val="000000"/>
                <w:lang w:val="es-419"/>
              </w:rPr>
              <w:t>1</w:t>
            </w:r>
          </w:p>
        </w:tc>
        <w:tc>
          <w:tcPr>
            <w:tcW w:w="2145" w:type="pct"/>
            <w:shd w:val="clear" w:color="auto" w:fill="FFFFFF"/>
          </w:tcPr>
          <w:p w14:paraId="3B95F61F" w14:textId="6D7F8A0F" w:rsidR="00096167" w:rsidRPr="00244AD7" w:rsidRDefault="00376F2A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Evaluar para </w:t>
            </w:r>
            <w:r w:rsidR="000957D0">
              <w:rPr>
                <w:rFonts w:ascii="Montserrat Light" w:hAnsi="Montserrat Light" w:cs="Arial"/>
                <w:color w:val="000000"/>
                <w:lang w:val="es-419"/>
              </w:rPr>
              <w:t>aprender y formar</w:t>
            </w:r>
          </w:p>
        </w:tc>
        <w:tc>
          <w:tcPr>
            <w:tcW w:w="776" w:type="pct"/>
            <w:shd w:val="clear" w:color="auto" w:fill="FFFFFF"/>
          </w:tcPr>
          <w:p w14:paraId="030FC833" w14:textId="7D5711E7" w:rsidR="00096167" w:rsidRPr="00244AD7" w:rsidRDefault="004F205C" w:rsidP="00284FBC">
            <w:pPr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</w:tcPr>
          <w:p w14:paraId="0F800434" w14:textId="23E7F1F3" w:rsidR="00096167" w:rsidRPr="00244AD7" w:rsidRDefault="008A0BFB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0</w:t>
            </w:r>
          </w:p>
        </w:tc>
      </w:tr>
      <w:tr w:rsidR="00096167" w:rsidRPr="00E72897" w14:paraId="5B4AE704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267B8B8A" w14:textId="77777777" w:rsidR="00096167" w:rsidRPr="00244AD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244AD7">
              <w:rPr>
                <w:rFonts w:ascii="Montserrat Light" w:hAnsi="Montserrat Light" w:cs="Arial"/>
                <w:color w:val="000000"/>
                <w:lang w:val="es-419"/>
              </w:rPr>
              <w:t>2</w:t>
            </w:r>
          </w:p>
        </w:tc>
        <w:tc>
          <w:tcPr>
            <w:tcW w:w="2145" w:type="pct"/>
            <w:shd w:val="clear" w:color="auto" w:fill="FFFFFF"/>
          </w:tcPr>
          <w:p w14:paraId="6CA50745" w14:textId="13670871" w:rsidR="00096167" w:rsidRPr="00244AD7" w:rsidRDefault="000957D0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Herramientas e instrumentos de evaluación </w:t>
            </w:r>
          </w:p>
        </w:tc>
        <w:tc>
          <w:tcPr>
            <w:tcW w:w="776" w:type="pct"/>
            <w:shd w:val="clear" w:color="auto" w:fill="FFFFFF"/>
          </w:tcPr>
          <w:p w14:paraId="1214CF9D" w14:textId="6AE4B483" w:rsidR="00096167" w:rsidRPr="00244AD7" w:rsidRDefault="004F205C" w:rsidP="00284FBC">
            <w:pPr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</w:tcPr>
          <w:p w14:paraId="436D8317" w14:textId="33321D92" w:rsidR="00096167" w:rsidRPr="00244AD7" w:rsidRDefault="004F205C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6AE45685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638D603D" w14:textId="77777777" w:rsidR="00096167" w:rsidRPr="00244AD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3</w:t>
            </w:r>
          </w:p>
        </w:tc>
        <w:tc>
          <w:tcPr>
            <w:tcW w:w="2145" w:type="pct"/>
            <w:shd w:val="clear" w:color="auto" w:fill="FFFFFF"/>
          </w:tcPr>
          <w:p w14:paraId="41B1F18E" w14:textId="6CED5EF4" w:rsidR="00096167" w:rsidRPr="00244AD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Tipología, momentos,agentes, fines de la evaluación </w:t>
            </w:r>
          </w:p>
        </w:tc>
        <w:tc>
          <w:tcPr>
            <w:tcW w:w="776" w:type="pct"/>
            <w:shd w:val="clear" w:color="auto" w:fill="FFFFFF"/>
          </w:tcPr>
          <w:p w14:paraId="628CB5EA" w14:textId="5FDE734A" w:rsidR="00096167" w:rsidRPr="00244AD7" w:rsidRDefault="004F205C" w:rsidP="00284FBC">
            <w:pPr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</w:tcPr>
          <w:p w14:paraId="4B2BD056" w14:textId="15445A13" w:rsidR="00096167" w:rsidRPr="00244AD7" w:rsidRDefault="004F205C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56EDC2A9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54D82001" w14:textId="77777777" w:rsidR="00096167" w:rsidRPr="00244AD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</w:t>
            </w:r>
          </w:p>
        </w:tc>
        <w:tc>
          <w:tcPr>
            <w:tcW w:w="2145" w:type="pct"/>
            <w:shd w:val="clear" w:color="auto" w:fill="FFFFFF"/>
          </w:tcPr>
          <w:p w14:paraId="0250B197" w14:textId="099AD236" w:rsidR="00096167" w:rsidRPr="00244AD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Evaluación, retroalimentación y seguimiento, garantes del aprendizaje</w:t>
            </w:r>
          </w:p>
        </w:tc>
        <w:tc>
          <w:tcPr>
            <w:tcW w:w="776" w:type="pct"/>
            <w:shd w:val="clear" w:color="auto" w:fill="FFFFFF"/>
          </w:tcPr>
          <w:p w14:paraId="6CB99E8E" w14:textId="6BCE39F2" w:rsidR="00096167" w:rsidRPr="00244AD7" w:rsidRDefault="004F205C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</w:tcPr>
          <w:p w14:paraId="2804B057" w14:textId="700A049B" w:rsidR="00096167" w:rsidRPr="00244AD7" w:rsidRDefault="004F205C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3D184C64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7A51AB0D" w14:textId="77777777" w:rsidR="00096167" w:rsidRPr="00244AD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2145" w:type="pct"/>
            <w:shd w:val="clear" w:color="auto" w:fill="FFFFFF"/>
          </w:tcPr>
          <w:p w14:paraId="2A1C13E0" w14:textId="6838C44E" w:rsidR="00096167" w:rsidRPr="00244AD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Las herramientas formales y la NO formales </w:t>
            </w:r>
          </w:p>
        </w:tc>
        <w:tc>
          <w:tcPr>
            <w:tcW w:w="776" w:type="pct"/>
            <w:shd w:val="clear" w:color="auto" w:fill="FFFFFF"/>
          </w:tcPr>
          <w:p w14:paraId="12333F7C" w14:textId="4B5F90EA" w:rsidR="00096167" w:rsidRPr="00244AD7" w:rsidRDefault="004F205C" w:rsidP="00284FBC">
            <w:pPr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</w:tcPr>
          <w:p w14:paraId="531739FC" w14:textId="13597C3E" w:rsidR="00096167" w:rsidRPr="00244AD7" w:rsidRDefault="004F205C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4BB60624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</w:tcPr>
          <w:p w14:paraId="68377BFB" w14:textId="77777777" w:rsidR="0009616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</w:t>
            </w:r>
          </w:p>
        </w:tc>
        <w:tc>
          <w:tcPr>
            <w:tcW w:w="2145" w:type="pct"/>
            <w:shd w:val="clear" w:color="auto" w:fill="FFFFFF"/>
          </w:tcPr>
          <w:p w14:paraId="33066326" w14:textId="77777777" w:rsidR="004F205C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Diseño de indicadores </w:t>
            </w:r>
          </w:p>
          <w:p w14:paraId="339C3C5A" w14:textId="66B46EAA" w:rsidR="0009616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Prácticas y aplicación en el aula</w:t>
            </w:r>
          </w:p>
        </w:tc>
        <w:tc>
          <w:tcPr>
            <w:tcW w:w="776" w:type="pct"/>
            <w:shd w:val="clear" w:color="auto" w:fill="FFFFFF"/>
          </w:tcPr>
          <w:p w14:paraId="0BC41F51" w14:textId="6D2975CF" w:rsidR="00096167" w:rsidRDefault="008A0BFB" w:rsidP="00284FBC">
            <w:pPr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0</w:t>
            </w:r>
          </w:p>
        </w:tc>
        <w:tc>
          <w:tcPr>
            <w:tcW w:w="945" w:type="pct"/>
            <w:shd w:val="clear" w:color="auto" w:fill="FFFFFF"/>
          </w:tcPr>
          <w:p w14:paraId="7DF21900" w14:textId="5222E18D" w:rsidR="00096167" w:rsidRDefault="004F205C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7ED1CC8E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211677B6" w14:textId="77777777" w:rsidR="0009616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B11F3A">
              <w:rPr>
                <w:rFonts w:ascii="Montserrat Light" w:hAnsi="Montserrat Light" w:cs="Arial"/>
                <w:color w:val="000000"/>
                <w:lang w:val="es-419"/>
              </w:rPr>
              <w:t>7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75FB326B" w14:textId="4B64340A" w:rsidR="0009616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Evaluación Cuantitativa, definiciones y conceptos afines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40CA20A4" w14:textId="390D5738" w:rsidR="00096167" w:rsidRDefault="008A0BFB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25531177" w14:textId="44903857" w:rsidR="00096167" w:rsidRDefault="004F205C" w:rsidP="00284FBC">
            <w:pPr>
              <w:tabs>
                <w:tab w:val="center" w:pos="4419"/>
              </w:tabs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021A203E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51A16AFB" w14:textId="77777777" w:rsidR="0009616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B11F3A">
              <w:rPr>
                <w:rFonts w:ascii="Montserrat Light" w:hAnsi="Montserrat Light" w:cs="Arial"/>
                <w:color w:val="000000"/>
                <w:lang w:val="es-419"/>
              </w:rPr>
              <w:t>8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389201B7" w14:textId="6BC43767" w:rsidR="0009616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Diseño de items por niveles taxonómicos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54589DD9" w14:textId="07942F08" w:rsidR="00096167" w:rsidRDefault="008A0BFB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0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66AC7BE6" w14:textId="6B07ABEB" w:rsidR="00096167" w:rsidRDefault="004F205C" w:rsidP="00284FBC">
            <w:pPr>
              <w:tabs>
                <w:tab w:val="center" w:pos="4419"/>
              </w:tabs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</w:tr>
      <w:tr w:rsidR="00096167" w:rsidRPr="00E72897" w14:paraId="41948E2E" w14:textId="77777777" w:rsidTr="00376F2A">
        <w:trPr>
          <w:trHeight w:val="284"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3F539D66" w14:textId="77777777" w:rsidR="00096167" w:rsidRDefault="00096167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B11F3A">
              <w:rPr>
                <w:rFonts w:ascii="Montserrat Light" w:hAnsi="Montserrat Light" w:cs="Arial"/>
                <w:color w:val="000000"/>
                <w:lang w:val="es-419"/>
              </w:rPr>
              <w:t>9</w:t>
            </w:r>
          </w:p>
        </w:tc>
        <w:tc>
          <w:tcPr>
            <w:tcW w:w="2145" w:type="pct"/>
            <w:shd w:val="clear" w:color="auto" w:fill="FFFFFF"/>
            <w:vAlign w:val="center"/>
          </w:tcPr>
          <w:p w14:paraId="05CA38B6" w14:textId="0EDDC653" w:rsidR="00096167" w:rsidRDefault="004F205C" w:rsidP="00284FBC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El propósito del exámen sumativo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39EE62C1" w14:textId="0433B2CE" w:rsidR="00096167" w:rsidRDefault="004F205C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</w:p>
        </w:tc>
        <w:tc>
          <w:tcPr>
            <w:tcW w:w="945" w:type="pct"/>
            <w:shd w:val="clear" w:color="auto" w:fill="FFFFFF"/>
            <w:vAlign w:val="center"/>
          </w:tcPr>
          <w:p w14:paraId="094F4847" w14:textId="1EEB4D69" w:rsidR="00096167" w:rsidRDefault="008A0BFB" w:rsidP="00284FBC">
            <w:pPr>
              <w:tabs>
                <w:tab w:val="center" w:pos="4419"/>
              </w:tabs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0</w:t>
            </w:r>
          </w:p>
        </w:tc>
      </w:tr>
      <w:tr w:rsidR="00096167" w:rsidRPr="00E72897" w14:paraId="70FC4E9C" w14:textId="77777777" w:rsidTr="00096167">
        <w:trPr>
          <w:trHeight w:val="284"/>
          <w:jc w:val="center"/>
        </w:trPr>
        <w:tc>
          <w:tcPr>
            <w:tcW w:w="327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1F5200" w14:textId="77777777" w:rsidR="00096167" w:rsidRPr="004C4DAF" w:rsidRDefault="00096167" w:rsidP="00284FBC">
            <w:pPr>
              <w:spacing w:before="60" w:after="60"/>
              <w:jc w:val="right"/>
              <w:rPr>
                <w:rFonts w:ascii="Montserrat Light" w:hAnsi="Montserrat Light" w:cs="Arial"/>
                <w:color w:val="000000"/>
                <w:lang w:val="es-419"/>
              </w:rPr>
            </w:pPr>
            <w:r w:rsidRPr="004C4DAF">
              <w:rPr>
                <w:rFonts w:ascii="Montserrat Light" w:hAnsi="Montserrat Light" w:cs="Arial"/>
                <w:color w:val="000000"/>
                <w:lang w:val="es-419"/>
              </w:rPr>
              <w:t>Total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2F84C" w14:textId="21F26640" w:rsidR="00096167" w:rsidRPr="00244AD7" w:rsidRDefault="008A0BFB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35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35622" w14:textId="7A646C24" w:rsidR="00096167" w:rsidRPr="00244AD7" w:rsidRDefault="008A0BFB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35</w:t>
            </w:r>
          </w:p>
        </w:tc>
      </w:tr>
      <w:tr w:rsidR="00096167" w:rsidRPr="00E72897" w14:paraId="00E3A79D" w14:textId="77777777" w:rsidTr="00096167">
        <w:trPr>
          <w:trHeight w:val="284"/>
          <w:jc w:val="center"/>
        </w:trPr>
        <w:tc>
          <w:tcPr>
            <w:tcW w:w="327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60A50B" w14:textId="77777777" w:rsidR="00096167" w:rsidRPr="004C4DAF" w:rsidRDefault="00096167" w:rsidP="00284FBC">
            <w:pPr>
              <w:spacing w:before="60" w:after="60"/>
              <w:jc w:val="right"/>
              <w:rPr>
                <w:rFonts w:ascii="Montserrat Light" w:hAnsi="Montserrat Light" w:cs="Arial"/>
                <w:color w:val="000000"/>
                <w:lang w:val="es-419"/>
              </w:rPr>
            </w:pPr>
            <w:r w:rsidRPr="004C4DAF">
              <w:rPr>
                <w:rFonts w:ascii="Montserrat Light" w:hAnsi="Montserrat Light" w:cs="Arial"/>
                <w:color w:val="000000"/>
                <w:lang w:val="es-419"/>
              </w:rPr>
              <w:t>Suma total de horas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73F0A4" w14:textId="4EDE49A3" w:rsidR="00096167" w:rsidRPr="00244AD7" w:rsidRDefault="004F205C" w:rsidP="00284FBC">
            <w:pPr>
              <w:tabs>
                <w:tab w:val="center" w:pos="4419"/>
              </w:tabs>
              <w:spacing w:before="60" w:after="60"/>
              <w:ind w:left="94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70</w:t>
            </w:r>
          </w:p>
        </w:tc>
      </w:tr>
      <w:tr w:rsidR="00096167" w:rsidRPr="00E72897" w14:paraId="31568DBB" w14:textId="77777777" w:rsidTr="00376F2A">
        <w:trPr>
          <w:trHeight w:val="340"/>
          <w:tblHeader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A1D1F5" w14:textId="77777777" w:rsidR="00096167" w:rsidRPr="00FC68A9" w:rsidRDefault="00096167" w:rsidP="00284FBC">
            <w:pPr>
              <w:pStyle w:val="Default"/>
              <w:spacing w:before="60" w:after="60"/>
              <w:jc w:val="center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</w:pPr>
            <w:r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lastRenderedPageBreak/>
              <w:t>Unidad/Módulo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3006605" w14:textId="12AD2932" w:rsidR="00096167" w:rsidRPr="00FC68A9" w:rsidRDefault="00096167" w:rsidP="00284FBC">
            <w:pPr>
              <w:pStyle w:val="Default"/>
              <w:spacing w:before="60" w:after="60"/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</w:pPr>
            <w:r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>Desglose temático por unidades</w:t>
            </w:r>
            <w:r w:rsidR="00FC68A9"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 xml:space="preserve"> (Contenidos)</w:t>
            </w:r>
          </w:p>
        </w:tc>
      </w:tr>
      <w:tr w:rsidR="00096167" w:rsidRPr="00E72897" w14:paraId="0A65FF42" w14:textId="77777777" w:rsidTr="00376F2A">
        <w:trPr>
          <w:trHeight w:val="1758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294E1931" w14:textId="77777777" w:rsidR="00096167" w:rsidRDefault="00096167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AA3F63">
              <w:rPr>
                <w:rFonts w:ascii="Montserrat Light" w:hAnsi="Montserrat Light" w:cs="Arial"/>
                <w:color w:val="000000"/>
                <w:lang w:val="es-419"/>
              </w:rPr>
              <w:t>1.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</w:p>
          <w:p w14:paraId="29B6AABC" w14:textId="77777777" w:rsidR="008A0BFB" w:rsidRDefault="008A0BFB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</w:p>
          <w:p w14:paraId="60881673" w14:textId="6DCFA5C5" w:rsidR="008A0BFB" w:rsidRPr="00AA3F63" w:rsidRDefault="008A0BFB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Evaluar para </w:t>
            </w:r>
            <w:r w:rsidR="005553CA">
              <w:rPr>
                <w:rFonts w:ascii="Montserrat Light" w:hAnsi="Montserrat Light" w:cs="Arial"/>
                <w:color w:val="000000"/>
                <w:lang w:val="es-419"/>
              </w:rPr>
              <w:t xml:space="preserve">aprender y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formar 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5F2EA7A7" w14:textId="2B2263C8" w:rsidR="00096167" w:rsidRDefault="00096167" w:rsidP="005553CA">
            <w:pPr>
              <w:pStyle w:val="Prrafodelista"/>
              <w:widowControl w:val="0"/>
              <w:spacing w:before="60" w:after="60" w:line="276" w:lineRule="auto"/>
              <w:ind w:left="0"/>
              <w:contextualSpacing w:val="0"/>
              <w:jc w:val="both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1.1</w:t>
            </w:r>
            <w:r w:rsidR="005553CA">
              <w:rPr>
                <w:rFonts w:ascii="Montserrat Light" w:hAnsi="Montserrat Light" w:cs="Arial"/>
                <w:color w:val="000000"/>
                <w:lang w:val="es-419"/>
              </w:rPr>
              <w:t xml:space="preserve">  Evaluación, definiciones y conceptos afines</w:t>
            </w:r>
          </w:p>
          <w:p w14:paraId="67897A00" w14:textId="5DD1F2C0" w:rsidR="00096167" w:rsidRDefault="00096167" w:rsidP="005553CA">
            <w:pPr>
              <w:pStyle w:val="Prrafodelista"/>
              <w:widowControl w:val="0"/>
              <w:spacing w:before="60" w:after="60" w:line="276" w:lineRule="auto"/>
              <w:ind w:left="0"/>
              <w:contextualSpacing w:val="0"/>
              <w:jc w:val="both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1.2</w:t>
            </w:r>
            <w:r w:rsidR="005553CA">
              <w:rPr>
                <w:rFonts w:ascii="Montserrat Light" w:hAnsi="Montserrat Light" w:cs="Arial"/>
                <w:color w:val="000000"/>
                <w:lang w:val="es-419"/>
              </w:rPr>
              <w:t xml:space="preserve">  El énfasis en los procesos más que en los resultados </w:t>
            </w:r>
          </w:p>
          <w:p w14:paraId="4AB55A66" w14:textId="76235EDF" w:rsidR="00096167" w:rsidRDefault="00096167" w:rsidP="005553CA">
            <w:pPr>
              <w:pStyle w:val="Prrafodelista"/>
              <w:widowControl w:val="0"/>
              <w:spacing w:before="60" w:after="60" w:line="276" w:lineRule="auto"/>
              <w:ind w:left="0"/>
              <w:contextualSpacing w:val="0"/>
              <w:jc w:val="both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1.3</w:t>
            </w:r>
            <w:r w:rsidR="005553CA">
              <w:rPr>
                <w:rFonts w:ascii="Montserrat Light" w:hAnsi="Montserrat Light" w:cs="Arial"/>
                <w:color w:val="000000"/>
                <w:lang w:val="es-419"/>
              </w:rPr>
              <w:t xml:space="preserve"> Qué hace formativa a la evaluación</w:t>
            </w:r>
            <w:r w:rsidR="00BB26FB">
              <w:rPr>
                <w:rFonts w:ascii="Montserrat Light" w:hAnsi="Montserrat Light" w:cs="Arial"/>
                <w:color w:val="000000"/>
                <w:lang w:val="es-419"/>
              </w:rPr>
              <w:t>?</w:t>
            </w:r>
          </w:p>
          <w:p w14:paraId="1C6D352F" w14:textId="387E4CBF" w:rsidR="00096167" w:rsidRDefault="00096167" w:rsidP="005553CA">
            <w:pPr>
              <w:pStyle w:val="Prrafodelista"/>
              <w:widowControl w:val="0"/>
              <w:spacing w:before="60" w:after="60" w:line="276" w:lineRule="auto"/>
              <w:ind w:left="0"/>
              <w:contextualSpacing w:val="0"/>
              <w:jc w:val="both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1.4</w:t>
            </w:r>
            <w:r w:rsidR="005553CA">
              <w:rPr>
                <w:rFonts w:ascii="Montserrat Light" w:hAnsi="Montserrat Light" w:cs="Arial"/>
                <w:color w:val="000000"/>
                <w:lang w:val="es-419"/>
              </w:rPr>
              <w:t xml:space="preserve"> Evaluación, un proceso universal, 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>inherente al ser humano.</w:t>
            </w:r>
          </w:p>
          <w:p w14:paraId="46DC3EE7" w14:textId="01E2D0D9" w:rsidR="00096167" w:rsidRPr="00F962C7" w:rsidRDefault="00096167" w:rsidP="005553CA">
            <w:pPr>
              <w:pStyle w:val="Prrafodelista"/>
              <w:widowControl w:val="0"/>
              <w:spacing w:before="60" w:after="60" w:line="276" w:lineRule="auto"/>
              <w:ind w:left="0"/>
              <w:contextualSpacing w:val="0"/>
              <w:jc w:val="both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1.5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 Evaluación del aprendizaje, qué, cómo y con qué?</w:t>
            </w:r>
          </w:p>
        </w:tc>
      </w:tr>
      <w:tr w:rsidR="00096167" w:rsidRPr="00E72897" w14:paraId="66CF0823" w14:textId="77777777" w:rsidTr="00376F2A">
        <w:trPr>
          <w:trHeight w:val="727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6D930976" w14:textId="77777777" w:rsidR="00096167" w:rsidRDefault="00096167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2.</w:t>
            </w:r>
          </w:p>
          <w:p w14:paraId="05FE4A91" w14:textId="42FA45E1" w:rsidR="00824EF2" w:rsidRPr="00AA3F63" w:rsidRDefault="00824EF2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 w:rsidRPr="00824EF2">
              <w:rPr>
                <w:rFonts w:ascii="Montserrat Light" w:hAnsi="Montserrat Light" w:cs="Arial"/>
                <w:color w:val="000000"/>
                <w:sz w:val="20"/>
                <w:szCs w:val="20"/>
                <w:lang w:val="es-419"/>
              </w:rPr>
              <w:t xml:space="preserve">Herramientas e instrumentos de evaluación 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6ECC5F82" w14:textId="20C70DEE" w:rsidR="00096167" w:rsidRDefault="00824EF2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2.1 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Dos paradigmas para evaluar el aprendizaje </w:t>
            </w:r>
          </w:p>
          <w:p w14:paraId="500D73A5" w14:textId="34729D24" w:rsidR="00824EF2" w:rsidRDefault="00824EF2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2.2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 Instrumentos cuantitativos: a posteriori</w:t>
            </w:r>
          </w:p>
          <w:p w14:paraId="219E04A2" w14:textId="5175EE45" w:rsidR="00824EF2" w:rsidRDefault="00824EF2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2.3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. Herramientas cualitativas </w:t>
            </w:r>
            <w:r w:rsidR="007527AC" w:rsidRPr="007527AC">
              <w:rPr>
                <w:rFonts w:ascii="Montserrat Light" w:hAnsi="Montserrat Light" w:cs="Arial"/>
                <w:i/>
                <w:iCs/>
                <w:color w:val="000000"/>
                <w:lang w:val="es-419"/>
              </w:rPr>
              <w:t>in situ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y auténticas </w:t>
            </w:r>
          </w:p>
          <w:p w14:paraId="0F310665" w14:textId="74EF5114" w:rsidR="00824EF2" w:rsidRPr="00876B83" w:rsidRDefault="00824EF2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2.4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 Descripción de cada una y ejercicios </w:t>
            </w:r>
          </w:p>
        </w:tc>
      </w:tr>
      <w:tr w:rsidR="00096167" w:rsidRPr="00E72897" w14:paraId="1A82DB4D" w14:textId="77777777" w:rsidTr="00376F2A">
        <w:trPr>
          <w:trHeight w:val="696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7CC481C8" w14:textId="77777777" w:rsidR="00824EF2" w:rsidRDefault="00096167" w:rsidP="00284FBC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3</w:t>
            </w:r>
            <w:r w:rsidR="00824EF2">
              <w:rPr>
                <w:rFonts w:ascii="Montserrat Light" w:hAnsi="Montserrat Light" w:cs="Arial"/>
                <w:color w:val="000000"/>
                <w:lang w:val="es-419"/>
              </w:rPr>
              <w:t xml:space="preserve">. </w:t>
            </w:r>
          </w:p>
          <w:p w14:paraId="2F781BF1" w14:textId="1C066F05" w:rsidR="00824EF2" w:rsidRPr="005553CA" w:rsidRDefault="00824EF2" w:rsidP="005553CA">
            <w:pPr>
              <w:pStyle w:val="Prrafodelista"/>
              <w:spacing w:before="60" w:after="60"/>
              <w:ind w:left="3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Tipología, momentos,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>agentes, fines de la evaluación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064FE272" w14:textId="25F0D00F" w:rsidR="00096167" w:rsidRDefault="005553CA" w:rsidP="00284FBC">
            <w:pPr>
              <w:pStyle w:val="Default"/>
              <w:rPr>
                <w:rFonts w:ascii="Montserrat Light" w:hAnsi="Montserrat Light" w:cs="Arial"/>
                <w:sz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lang w:val="es-419"/>
              </w:rPr>
              <w:t>3.1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 Las herramientas d</w:t>
            </w:r>
            <w:r w:rsidR="00BB26FB">
              <w:rPr>
                <w:rFonts w:ascii="Montserrat Light" w:hAnsi="Montserrat Light" w:cs="Arial"/>
                <w:sz w:val="22"/>
                <w:lang w:val="es-419"/>
              </w:rPr>
              <w:t xml:space="preserve">e 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evaluación se clasifican por sus fines, los momentos en que aplican, los agentes que la implementan </w:t>
            </w:r>
          </w:p>
          <w:p w14:paraId="12C163C8" w14:textId="3D5821C7" w:rsidR="005553CA" w:rsidRDefault="005553CA" w:rsidP="00284FBC">
            <w:pPr>
              <w:pStyle w:val="Default"/>
              <w:rPr>
                <w:rFonts w:ascii="Montserrat Light" w:hAnsi="Montserrat Light" w:cs="Arial"/>
                <w:sz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lang w:val="es-419"/>
              </w:rPr>
              <w:t>3.2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 Componentes </w:t>
            </w:r>
            <w:r w:rsidR="00BB26FB">
              <w:rPr>
                <w:rFonts w:ascii="Montserrat Light" w:hAnsi="Montserrat Light" w:cs="Arial"/>
                <w:sz w:val="22"/>
                <w:lang w:val="es-419"/>
              </w:rPr>
              <w:t>para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 las herramientas cualitativas </w:t>
            </w:r>
          </w:p>
          <w:p w14:paraId="67134196" w14:textId="764488B9" w:rsidR="005553CA" w:rsidRDefault="005553CA" w:rsidP="00284FBC">
            <w:pPr>
              <w:pStyle w:val="Default"/>
              <w:rPr>
                <w:rFonts w:ascii="Montserrat Light" w:hAnsi="Montserrat Light" w:cs="Arial"/>
                <w:sz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lang w:val="es-419"/>
              </w:rPr>
              <w:t>3.3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 Compone</w:t>
            </w:r>
            <w:r w:rsidR="00BB26FB">
              <w:rPr>
                <w:rFonts w:ascii="Montserrat Light" w:hAnsi="Montserrat Light" w:cs="Arial"/>
                <w:sz w:val="22"/>
                <w:lang w:val="es-419"/>
              </w:rPr>
              <w:t>n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tes de los instrumentos cuantitativos </w:t>
            </w:r>
          </w:p>
          <w:p w14:paraId="745FCE86" w14:textId="3DC2DE5E" w:rsidR="005553CA" w:rsidRDefault="005553CA" w:rsidP="00284FBC">
            <w:pPr>
              <w:pStyle w:val="Default"/>
              <w:rPr>
                <w:rFonts w:ascii="Montserrat Light" w:hAnsi="Montserrat Light" w:cs="Arial"/>
                <w:sz w:val="22"/>
                <w:lang w:val="es-419"/>
              </w:rPr>
            </w:pPr>
            <w:r>
              <w:rPr>
                <w:rFonts w:ascii="Montserrat Light" w:hAnsi="Montserrat Light" w:cs="Arial"/>
                <w:sz w:val="22"/>
                <w:lang w:val="es-419"/>
              </w:rPr>
              <w:t>3.4</w:t>
            </w:r>
            <w:r w:rsidR="007527AC">
              <w:rPr>
                <w:rFonts w:ascii="Montserrat Light" w:hAnsi="Montserrat Light" w:cs="Arial"/>
                <w:sz w:val="22"/>
                <w:lang w:val="es-419"/>
              </w:rPr>
              <w:t xml:space="preserve"> Actividades prácticas </w:t>
            </w:r>
          </w:p>
        </w:tc>
      </w:tr>
      <w:tr w:rsidR="00096167" w:rsidRPr="00E72897" w14:paraId="16B62389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5889EB73" w14:textId="77777777" w:rsidR="00096167" w:rsidRDefault="008A0BFB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</w:t>
            </w:r>
          </w:p>
          <w:p w14:paraId="2923CCC0" w14:textId="3E1A85ED" w:rsidR="00824EF2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Evaluación, retroalimentación y seguimiento, garantes del aprendizaje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3784B813" w14:textId="6FF125E4" w:rsidR="00096167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4.1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La función docente: Lograr que todos “Aprendan” la evaluación como evidencia de logros de aprendizaje</w:t>
            </w:r>
          </w:p>
          <w:p w14:paraId="5999CCFB" w14:textId="17B8FC29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4.2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La Retroalimentación formativa</w:t>
            </w:r>
          </w:p>
          <w:p w14:paraId="25F67BFF" w14:textId="1EF0D258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4.3</w:t>
            </w:r>
            <w:r w:rsidR="007527AC">
              <w:rPr>
                <w:rFonts w:ascii="Montserrat Light" w:hAnsi="Montserrat Light" w:cs="Arial"/>
                <w:color w:val="000000"/>
                <w:lang w:val="es-419"/>
              </w:rPr>
              <w:t xml:space="preserve">  El seguimiento </w:t>
            </w:r>
            <w:r w:rsidR="004A3277">
              <w:rPr>
                <w:rFonts w:ascii="Montserrat Light" w:hAnsi="Montserrat Light" w:cs="Arial"/>
                <w:color w:val="000000"/>
                <w:lang w:val="es-419"/>
              </w:rPr>
              <w:t xml:space="preserve">y la garantía de logar que aprendan </w:t>
            </w:r>
          </w:p>
          <w:p w14:paraId="0E817019" w14:textId="22D38894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4.4</w:t>
            </w:r>
            <w:r w:rsidR="004A3277">
              <w:rPr>
                <w:rFonts w:ascii="Montserrat Light" w:hAnsi="Montserrat Light" w:cs="Arial"/>
                <w:color w:val="000000"/>
                <w:lang w:val="es-419"/>
              </w:rPr>
              <w:t xml:space="preserve"> Revisión de herramientas y formatos para ello </w:t>
            </w:r>
          </w:p>
        </w:tc>
      </w:tr>
      <w:tr w:rsidR="00096167" w:rsidRPr="00E72897" w14:paraId="09640155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7F2852AA" w14:textId="77777777" w:rsidR="00096167" w:rsidRDefault="008A0BFB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</w:t>
            </w:r>
            <w:r w:rsidR="00824EF2">
              <w:rPr>
                <w:rFonts w:ascii="Montserrat Light" w:hAnsi="Montserrat Light" w:cs="Arial"/>
                <w:color w:val="000000"/>
                <w:lang w:val="es-419"/>
              </w:rPr>
              <w:t>.</w:t>
            </w:r>
          </w:p>
          <w:p w14:paraId="647DF7F0" w14:textId="48F82F5B" w:rsidR="00824EF2" w:rsidRPr="00AA3F63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Las herramientas formales y la NO formales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73A0EFAB" w14:textId="31D430BD" w:rsidR="00096167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5.1</w:t>
            </w:r>
            <w:r w:rsidR="004A3277">
              <w:rPr>
                <w:rFonts w:ascii="Montserrat Light" w:hAnsi="Montserrat Light" w:cs="Arial"/>
                <w:color w:val="000000"/>
                <w:lang w:val="es-419"/>
              </w:rPr>
              <w:t xml:space="preserve">  La rúbrica </w:t>
            </w:r>
          </w:p>
          <w:p w14:paraId="77466FCA" w14:textId="4FB4E07C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5.2</w:t>
            </w:r>
            <w:r w:rsidR="004A3277">
              <w:rPr>
                <w:rFonts w:ascii="Montserrat Light" w:hAnsi="Montserrat Light" w:cs="Arial"/>
                <w:color w:val="000000"/>
                <w:lang w:val="es-419"/>
              </w:rPr>
              <w:t xml:space="preserve"> La escala estimativa</w:t>
            </w:r>
          </w:p>
          <w:p w14:paraId="77F06F04" w14:textId="7EAD644A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5.3</w:t>
            </w:r>
            <w:r w:rsidR="004A3277">
              <w:rPr>
                <w:rFonts w:ascii="Montserrat Light" w:hAnsi="Montserrat Light" w:cs="Arial"/>
                <w:color w:val="000000"/>
                <w:lang w:val="es-419"/>
              </w:rPr>
              <w:t xml:space="preserve"> La lista de cotejo </w:t>
            </w:r>
          </w:p>
          <w:p w14:paraId="22E6C017" w14:textId="6545F463" w:rsidR="005553CA" w:rsidRPr="00DC58ED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5.4</w:t>
            </w:r>
            <w:r w:rsidR="0030297E"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Las herramientas No formales: Guía de observación, registro anecdótico, bitácora, diario del alumno, diario del grupo, narrativa, representaciones gráficas y pictográficas</w:t>
            </w:r>
          </w:p>
        </w:tc>
      </w:tr>
      <w:tr w:rsidR="00096167" w:rsidRPr="00E72897" w14:paraId="1607A9AA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2087CE54" w14:textId="77777777" w:rsidR="00096167" w:rsidRDefault="00824EF2" w:rsidP="00824EF2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6.</w:t>
            </w:r>
          </w:p>
          <w:p w14:paraId="150335E0" w14:textId="77777777" w:rsidR="00824EF2" w:rsidRDefault="00824EF2" w:rsidP="00824EF2">
            <w:pPr>
              <w:tabs>
                <w:tab w:val="center" w:pos="4419"/>
              </w:tabs>
              <w:spacing w:before="60" w:after="60"/>
              <w:ind w:left="94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Diseño de indicadores </w:t>
            </w:r>
          </w:p>
          <w:p w14:paraId="5C93DE96" w14:textId="37367F2F" w:rsidR="00824EF2" w:rsidRPr="00824EF2" w:rsidRDefault="00824EF2" w:rsidP="00824EF2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Prácticas y aplicación en el aula</w:t>
            </w:r>
          </w:p>
        </w:tc>
        <w:tc>
          <w:tcPr>
            <w:tcW w:w="3866" w:type="pct"/>
            <w:gridSpan w:val="3"/>
            <w:shd w:val="clear" w:color="auto" w:fill="FFFFFF"/>
          </w:tcPr>
          <w:p w14:paraId="7C9EB6B7" w14:textId="36FD7759" w:rsidR="00096167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6.1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El indicador de evaluación, criterio de exigencia y calidad</w:t>
            </w:r>
          </w:p>
          <w:p w14:paraId="250F186A" w14:textId="19154051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6.2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Indicadores conceptuales, procedimentales , actitudinales, pactos de honor,  para la transparencia y democracia en las prácticas</w:t>
            </w:r>
          </w:p>
          <w:p w14:paraId="5F439003" w14:textId="707532A6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6.3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Elaboremos un banco de indicadores como herramienra de trabajo cotidiano</w:t>
            </w:r>
          </w:p>
          <w:p w14:paraId="57BA02BB" w14:textId="416A2919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6.4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Prácticas: diseña y valida un banco de reactivos</w:t>
            </w:r>
          </w:p>
        </w:tc>
      </w:tr>
      <w:tr w:rsidR="00096167" w:rsidRPr="00E72897" w14:paraId="6B31499A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54F26CDD" w14:textId="77777777" w:rsidR="00096167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lastRenderedPageBreak/>
              <w:t>7.</w:t>
            </w:r>
          </w:p>
          <w:p w14:paraId="3F048E30" w14:textId="73473000" w:rsidR="00824EF2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Evaluación Cuantitativa, definiciones y conceptos afines</w:t>
            </w:r>
          </w:p>
        </w:tc>
        <w:tc>
          <w:tcPr>
            <w:tcW w:w="3866" w:type="pct"/>
            <w:gridSpan w:val="3"/>
            <w:shd w:val="clear" w:color="auto" w:fill="FFFFFF"/>
            <w:vAlign w:val="center"/>
          </w:tcPr>
          <w:p w14:paraId="446FD02C" w14:textId="487736C4" w:rsidR="00096167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7.1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Evaluación del aprendizaje desde el paradigma cuantitativo, las pruebas objetivas.</w:t>
            </w:r>
          </w:p>
          <w:p w14:paraId="21ADC964" w14:textId="3A5A4415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7.2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 Para que sirve una prueba objetiva?</w:t>
            </w:r>
          </w:p>
          <w:p w14:paraId="121D167C" w14:textId="58227E74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7.3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 El uso formativo de los planteamientos, resultados y errores en una prueba objetiva</w:t>
            </w:r>
          </w:p>
          <w:p w14:paraId="097867C3" w14:textId="6934CE69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7.4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Principios metodológicos de una prueba objetiva : validez, confiabilidad, replicabilidad</w:t>
            </w:r>
          </w:p>
        </w:tc>
      </w:tr>
      <w:tr w:rsidR="00096167" w:rsidRPr="00E72897" w14:paraId="209FFC09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63A2A70D" w14:textId="77777777" w:rsidR="00096167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8. </w:t>
            </w:r>
          </w:p>
          <w:p w14:paraId="54F9AEA6" w14:textId="09ADECB3" w:rsidR="00824EF2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Diseño de items por niveles taxonómicos</w:t>
            </w:r>
          </w:p>
          <w:p w14:paraId="5CE187C3" w14:textId="7847E4F1" w:rsidR="00824EF2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</w:p>
        </w:tc>
        <w:tc>
          <w:tcPr>
            <w:tcW w:w="3866" w:type="pct"/>
            <w:gridSpan w:val="3"/>
            <w:shd w:val="clear" w:color="auto" w:fill="FFFFFF"/>
            <w:vAlign w:val="center"/>
          </w:tcPr>
          <w:p w14:paraId="4FF03B8C" w14:textId="3C46E7BC" w:rsidR="007A432E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8.1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 El diseño y enfoque formativo  de los  items y sus lineamientos</w:t>
            </w:r>
          </w:p>
          <w:p w14:paraId="67F56523" w14:textId="08CBC343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8.2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Los niveles taxonómicos de los items</w:t>
            </w:r>
          </w:p>
          <w:p w14:paraId="42B92342" w14:textId="48FE9B49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8.3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>. Los formatos para diseñar items</w:t>
            </w:r>
          </w:p>
          <w:p w14:paraId="2E76DA43" w14:textId="7339F3EE" w:rsidR="005553CA" w:rsidRDefault="005553C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8.4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 </w:t>
            </w:r>
            <w:r w:rsidR="00BB26FB">
              <w:rPr>
                <w:rFonts w:ascii="Montserrat Light" w:hAnsi="Montserrat Light" w:cs="Arial"/>
                <w:color w:val="000000"/>
                <w:lang w:val="es-419"/>
              </w:rPr>
              <w:t xml:space="preserve">El uso formativo, retroalimentación del error como fuente de aprendizaje  y el seguimiento </w:t>
            </w:r>
          </w:p>
        </w:tc>
      </w:tr>
      <w:tr w:rsidR="00096167" w:rsidRPr="00E72897" w14:paraId="39F3402B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3ABC3223" w14:textId="77777777" w:rsidR="00096167" w:rsidRDefault="00824EF2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9. </w:t>
            </w:r>
          </w:p>
          <w:p w14:paraId="34949886" w14:textId="7BC20647" w:rsidR="00AB7574" w:rsidRDefault="00AB7574" w:rsidP="00284FBC">
            <w:pPr>
              <w:spacing w:before="60" w:after="60"/>
              <w:jc w:val="center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Transformando las prácticas educativas </w:t>
            </w:r>
          </w:p>
        </w:tc>
        <w:tc>
          <w:tcPr>
            <w:tcW w:w="3866" w:type="pct"/>
            <w:gridSpan w:val="3"/>
            <w:shd w:val="clear" w:color="auto" w:fill="FFFFFF"/>
            <w:vAlign w:val="center"/>
          </w:tcPr>
          <w:p w14:paraId="57F410BF" w14:textId="55CA69A4" w:rsidR="00896152" w:rsidRDefault="005553C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9</w:t>
            </w:r>
            <w:r w:rsidR="00AB7574">
              <w:rPr>
                <w:rFonts w:ascii="Montserrat Light" w:hAnsi="Montserrat Light" w:cs="Arial"/>
                <w:color w:val="000000"/>
                <w:lang w:val="es-419"/>
              </w:rPr>
              <w:t>.1</w:t>
            </w:r>
            <w:r w:rsidR="007A432E"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  <w:r w:rsidR="00AB7574">
              <w:rPr>
                <w:rFonts w:ascii="Montserrat Light" w:hAnsi="Montserrat Light" w:cs="Arial"/>
                <w:color w:val="000000"/>
                <w:lang w:val="es-419"/>
              </w:rPr>
              <w:t xml:space="preserve">La función normativa </w:t>
            </w:r>
            <w:r w:rsidR="00824787">
              <w:rPr>
                <w:rFonts w:ascii="Montserrat Light" w:hAnsi="Montserrat Light" w:cs="Arial"/>
                <w:color w:val="000000"/>
                <w:lang w:val="es-419"/>
              </w:rPr>
              <w:t xml:space="preserve">que realiza </w:t>
            </w:r>
            <w:r w:rsidR="00AB7574">
              <w:rPr>
                <w:rFonts w:ascii="Montserrat Light" w:hAnsi="Montserrat Light" w:cs="Arial"/>
                <w:color w:val="000000"/>
                <w:lang w:val="es-419"/>
              </w:rPr>
              <w:t>d un docente</w:t>
            </w:r>
          </w:p>
          <w:p w14:paraId="0BA37C76" w14:textId="6A8BEB93" w:rsidR="00AB7574" w:rsidRDefault="00AB7574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9.2 </w:t>
            </w:r>
            <w:r w:rsidR="00824787">
              <w:rPr>
                <w:rFonts w:ascii="Montserrat Light" w:hAnsi="Montserrat Light" w:cs="Arial"/>
                <w:color w:val="000000"/>
                <w:lang w:val="es-419"/>
              </w:rPr>
              <w:t xml:space="preserve"> Cómo transformar el paradigma temático en situacional, desafiante y divertido para los educndos?</w:t>
            </w:r>
          </w:p>
          <w:p w14:paraId="726D638C" w14:textId="40683CB7" w:rsidR="00824787" w:rsidRDefault="00824787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9.3 De las secuencias a las situaciones y a los proyectos comunitarios</w:t>
            </w:r>
          </w:p>
          <w:p w14:paraId="43AC0972" w14:textId="0A9AD3CA" w:rsidR="005553CA" w:rsidRDefault="00824787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9.4 El trabajo de evaluar y retroalimentar el aprendizaje basado en  proyectos</w:t>
            </w:r>
          </w:p>
        </w:tc>
      </w:tr>
      <w:tr w:rsidR="00A7191A" w:rsidRPr="00E72897" w14:paraId="26260588" w14:textId="77777777" w:rsidTr="00376F2A">
        <w:trPr>
          <w:trHeight w:val="699"/>
          <w:tblHeader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6F8934FF" w14:textId="77777777" w:rsidR="00824787" w:rsidRDefault="00A7191A" w:rsidP="00824787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10.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El cierre del curso </w:t>
            </w:r>
          </w:p>
          <w:p w14:paraId="309ED150" w14:textId="77777777" w:rsidR="00824787" w:rsidRDefault="00824787" w:rsidP="00824787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</w:p>
          <w:p w14:paraId="7DCD5409" w14:textId="77777777" w:rsidR="00824787" w:rsidRDefault="00824787" w:rsidP="00824787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</w:p>
          <w:p w14:paraId="55E7E225" w14:textId="1AB1F21A" w:rsidR="00824787" w:rsidRDefault="00A7191A" w:rsidP="00824787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elaboración de evidenci</w:t>
            </w:r>
            <w:r w:rsidR="00824787">
              <w:rPr>
                <w:rFonts w:ascii="Montserrat Light" w:hAnsi="Montserrat Light" w:cs="Arial"/>
                <w:color w:val="000000"/>
                <w:lang w:val="es-419"/>
              </w:rPr>
              <w:t>as</w:t>
            </w:r>
          </w:p>
          <w:p w14:paraId="79147C30" w14:textId="69A76558" w:rsidR="00A7191A" w:rsidRDefault="00A7191A" w:rsidP="00824787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 y entrgables para la acreditación</w:t>
            </w:r>
          </w:p>
        </w:tc>
        <w:tc>
          <w:tcPr>
            <w:tcW w:w="3866" w:type="pct"/>
            <w:gridSpan w:val="3"/>
            <w:shd w:val="clear" w:color="auto" w:fill="FFFFFF"/>
            <w:vAlign w:val="center"/>
          </w:tcPr>
          <w:p w14:paraId="5BB7AAB4" w14:textId="6FDAE2F3" w:rsidR="00A7191A" w:rsidRDefault="00AE0181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Productos e</w:t>
            </w:r>
            <w:r w:rsidR="00A7191A">
              <w:rPr>
                <w:rFonts w:ascii="Montserrat Light" w:hAnsi="Montserrat Light" w:cs="Arial"/>
                <w:color w:val="000000"/>
                <w:lang w:val="es-419"/>
              </w:rPr>
              <w:t>ntregables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>, evidencias de aprendizaje</w:t>
            </w:r>
          </w:p>
          <w:p w14:paraId="301CA424" w14:textId="3B41793E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a. Organizador gráfico sobre tipología, momentos, agentes, fines de la evaluación</w:t>
            </w:r>
            <w:r w:rsidR="00AE0181"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</w:p>
          <w:p w14:paraId="55D1D05E" w14:textId="77777777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b. Cuadro comparativo evaluación cuali y cuanti</w:t>
            </w:r>
          </w:p>
          <w:p w14:paraId="6D339770" w14:textId="77777777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c. Texto reflexivo sobre “Cómo transformar las prácticas educativas enriqueciendo las tareas evaluativas”</w:t>
            </w:r>
          </w:p>
          <w:p w14:paraId="6F45961A" w14:textId="77777777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d. Diseño de una herramienta No formal o registro de información (guía de observación, registro anecdótico, bitácora etc.)</w:t>
            </w:r>
          </w:p>
          <w:p w14:paraId="5B9C4B5F" w14:textId="77777777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>e El banco de indicadores colectivo</w:t>
            </w:r>
          </w:p>
          <w:p w14:paraId="160452F5" w14:textId="77777777" w:rsidR="00A7191A" w:rsidRDefault="00A7191A" w:rsidP="00A7191A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f. Un banco de reactivos </w:t>
            </w:r>
          </w:p>
          <w:p w14:paraId="21ED42BD" w14:textId="77777777" w:rsidR="00A7191A" w:rsidRDefault="00A7191A" w:rsidP="00284FBC">
            <w:pPr>
              <w:spacing w:before="60" w:after="60"/>
              <w:rPr>
                <w:rFonts w:ascii="Montserrat Light" w:hAnsi="Montserrat Light" w:cs="Arial"/>
                <w:color w:val="000000"/>
                <w:lang w:val="es-419"/>
              </w:rPr>
            </w:pPr>
          </w:p>
        </w:tc>
      </w:tr>
    </w:tbl>
    <w:p w14:paraId="40C37F68" w14:textId="26FB7E77" w:rsidR="003A68CE" w:rsidRDefault="003A68CE"/>
    <w:p w14:paraId="79800A29" w14:textId="4012AD3F" w:rsidR="003A68CE" w:rsidRDefault="003A68CE"/>
    <w:p w14:paraId="4C3C317B" w14:textId="77777777" w:rsidR="00824787" w:rsidRDefault="00824787"/>
    <w:p w14:paraId="75471FB8" w14:textId="77777777" w:rsidR="00824787" w:rsidRDefault="00824787"/>
    <w:p w14:paraId="3455D32E" w14:textId="77777777" w:rsidR="00824787" w:rsidRDefault="00824787"/>
    <w:p w14:paraId="41EAB58A" w14:textId="77777777" w:rsidR="00824787" w:rsidRDefault="0082478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96167" w:rsidRPr="00A721BF" w14:paraId="3D01B64C" w14:textId="77777777" w:rsidTr="00096167">
        <w:trPr>
          <w:trHeight w:val="284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7CB4BE9E" w14:textId="77777777" w:rsidR="00096167" w:rsidRPr="00A721BF" w:rsidRDefault="00096167" w:rsidP="00284FBC">
            <w:pPr>
              <w:pStyle w:val="Default"/>
              <w:spacing w:before="60" w:after="60"/>
              <w:jc w:val="center"/>
              <w:rPr>
                <w:rFonts w:ascii="Montserrat Medium" w:hAnsi="Montserrat Medium" w:cs="Arial"/>
                <w:color w:val="FFFFFF"/>
                <w:sz w:val="18"/>
                <w:szCs w:val="18"/>
              </w:rPr>
            </w:pPr>
            <w:r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t>Metodología didáctica</w:t>
            </w:r>
          </w:p>
        </w:tc>
      </w:tr>
      <w:tr w:rsidR="00096167" w:rsidRPr="00E72897" w14:paraId="48159B7B" w14:textId="77777777" w:rsidTr="00284FBC">
        <w:trPr>
          <w:trHeight w:val="1984"/>
          <w:jc w:val="center"/>
        </w:trPr>
        <w:tc>
          <w:tcPr>
            <w:tcW w:w="5000" w:type="pct"/>
            <w:shd w:val="clear" w:color="auto" w:fill="FFFFFF"/>
          </w:tcPr>
          <w:p w14:paraId="40257EEA" w14:textId="16AEFCED" w:rsidR="00096167" w:rsidRPr="00FC68A9" w:rsidRDefault="00FC68A9" w:rsidP="00FC68A9">
            <w:pPr>
              <w:spacing w:after="0"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 w:rsidRPr="00FC68A9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 </w:t>
            </w:r>
            <w:r w:rsidR="00096167" w:rsidRPr="00FC68A9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Metodología:</w:t>
            </w:r>
            <w:r w:rsidR="00896152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Sesiones presenciales sabatinas de 5 horas, donde se desarrollan los momentos estructurales de una clase tipo “aula invertida” </w:t>
            </w:r>
            <w:r w:rsidR="00824787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en la que </w:t>
            </w:r>
            <w:r w:rsidR="00896152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se solicita llegar a la sesión presencial, con los insumos ya revisados  (documentos, videos, materiales) para agilizar la dinámica de la clase. </w:t>
            </w:r>
          </w:p>
          <w:p w14:paraId="7B8B5DE6" w14:textId="77777777" w:rsidR="00FC68A9" w:rsidRPr="00FC68A9" w:rsidRDefault="00FC68A9" w:rsidP="00FC68A9">
            <w:pPr>
              <w:spacing w:after="0"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</w:p>
          <w:p w14:paraId="79829E12" w14:textId="5DA76667" w:rsidR="00096167" w:rsidRDefault="00FC68A9" w:rsidP="00FC68A9">
            <w:pPr>
              <w:spacing w:after="0"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 </w:t>
            </w:r>
            <w:r w:rsidR="00096167" w:rsidRPr="006E6D83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Estrategia general:</w:t>
            </w:r>
            <w:r w:rsidR="00896152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Esquema mixto, alternando las sesiones sabatinas presenciales con actividades en la plataforma moodle </w:t>
            </w:r>
            <w:hyperlink r:id="rId8" w:history="1">
              <w:r w:rsidR="00896152" w:rsidRPr="00F030A4">
                <w:rPr>
                  <w:rStyle w:val="Hipervnculo"/>
                  <w:rFonts w:ascii="Montserrat Light" w:eastAsia="Tahoma" w:hAnsi="Montserrat Light" w:cs="Arial"/>
                  <w:b/>
                  <w:bCs/>
                  <w:lang w:val="es-419" w:eastAsia="es-MX"/>
                </w:rPr>
                <w:t>www.ciecicapacita.com.mx</w:t>
              </w:r>
            </w:hyperlink>
            <w:r w:rsidR="00896152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donde estarán los repositorios de información, y los espacios para subir sus evidencias en el trayecto de formación </w:t>
            </w:r>
          </w:p>
          <w:p w14:paraId="5F8BB52C" w14:textId="29CD32B8" w:rsidR="00896152" w:rsidRDefault="00896152" w:rsidP="00FC68A9">
            <w:pPr>
              <w:spacing w:after="0"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La interacción máxima se va a propiciar en las sesiones presenciales, </w:t>
            </w:r>
            <w:r w:rsidR="00824787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</w:t>
            </w:r>
            <w:r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pero habra tambien espacios de participación con los otros</w:t>
            </w:r>
            <w:r w:rsidR="00824787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,</w:t>
            </w:r>
            <w:r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de manera virtual y asíncrona </w:t>
            </w:r>
          </w:p>
          <w:p w14:paraId="4E80404A" w14:textId="77777777" w:rsidR="00FC68A9" w:rsidRPr="00FC68A9" w:rsidRDefault="00FC68A9" w:rsidP="00FC68A9">
            <w:pPr>
              <w:spacing w:after="0"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</w:p>
          <w:p w14:paraId="7D90F65A" w14:textId="3329D048" w:rsidR="00096167" w:rsidRDefault="00096167" w:rsidP="00FC68A9">
            <w:pPr>
              <w:pStyle w:val="Sinespaciado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 w:rsidRPr="006E6D83"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>Estrategias didácticas específicas</w:t>
            </w:r>
            <w:r w:rsidR="00B91AE4"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 xml:space="preserve"> para las sesiones presenciales</w:t>
            </w:r>
            <w:r w:rsidRPr="006E6D83"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 xml:space="preserve">: </w:t>
            </w:r>
          </w:p>
          <w:p w14:paraId="0B852740" w14:textId="3627E8C9" w:rsidR="00B91AE4" w:rsidRDefault="00B91AE4" w:rsidP="00B91AE4">
            <w:pPr>
              <w:pStyle w:val="Sinespaciado"/>
              <w:numPr>
                <w:ilvl w:val="0"/>
                <w:numId w:val="11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>Activación inicial (lúdica)</w:t>
            </w:r>
          </w:p>
          <w:p w14:paraId="6EF7A0ED" w14:textId="73CE5B80" w:rsidR="00B91AE4" w:rsidRDefault="00B91AE4" w:rsidP="00B91AE4">
            <w:pPr>
              <w:pStyle w:val="Sinespaciado"/>
              <w:numPr>
                <w:ilvl w:val="0"/>
                <w:numId w:val="11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>Exploración de saberes previos (actividad grupal lúdica)</w:t>
            </w:r>
          </w:p>
          <w:p w14:paraId="58B74438" w14:textId="77777777" w:rsidR="00B91AE4" w:rsidRDefault="00B91AE4" w:rsidP="00B91AE4">
            <w:pPr>
              <w:pStyle w:val="Sinespaciado"/>
              <w:numPr>
                <w:ilvl w:val="0"/>
                <w:numId w:val="11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 xml:space="preserve">Preguntas detonadoras </w:t>
            </w:r>
          </w:p>
          <w:p w14:paraId="66E6DF50" w14:textId="551A03B8" w:rsidR="00B91AE4" w:rsidRDefault="00B91AE4" w:rsidP="00B91AE4">
            <w:pPr>
              <w:pStyle w:val="Sinespaciado"/>
              <w:numPr>
                <w:ilvl w:val="0"/>
                <w:numId w:val="11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>Exposición de contenidos con apoyo audio-visual</w:t>
            </w:r>
          </w:p>
          <w:p w14:paraId="128C9976" w14:textId="0C63492D" w:rsidR="00FC68A9" w:rsidRPr="00B91AE4" w:rsidRDefault="00B91AE4" w:rsidP="00B91AE4">
            <w:pPr>
              <w:pStyle w:val="Sinespaciado"/>
              <w:numPr>
                <w:ilvl w:val="0"/>
                <w:numId w:val="11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color w:val="000000"/>
                <w:sz w:val="22"/>
                <w:lang w:val="es-419" w:eastAsia="es-MX"/>
              </w:rPr>
              <w:t xml:space="preserve">Estrategias didácticas situadas, colaborativas y autorreguladas para generar evidencias de prendizaje, discusión colegiada y reflexiones sobre la práctica </w:t>
            </w:r>
          </w:p>
          <w:p w14:paraId="20699E14" w14:textId="5DB028CB" w:rsidR="00FC68A9" w:rsidRDefault="00096167" w:rsidP="00FC68A9">
            <w:pPr>
              <w:spacing w:after="0"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 w:rsidRPr="006E6D83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Estructura didáctica del </w:t>
            </w:r>
            <w:r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curso</w:t>
            </w:r>
            <w:r w:rsidRPr="006E6D83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: </w:t>
            </w:r>
            <w:r w:rsidR="00ED00C5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ejemplo </w:t>
            </w:r>
            <w:r w:rsidR="00B91AE4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</w:t>
            </w:r>
            <w:r w:rsidR="00ED00C5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      </w:t>
            </w:r>
            <w:r w:rsidR="00B91AE4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(ver anexo 1)</w:t>
            </w: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1579"/>
              <w:gridCol w:w="2410"/>
              <w:gridCol w:w="2462"/>
              <w:gridCol w:w="2151"/>
            </w:tblGrid>
            <w:tr w:rsidR="00B91AE4" w14:paraId="1CAE525A" w14:textId="77777777" w:rsidTr="00ED00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9" w:type="dxa"/>
                </w:tcPr>
                <w:p w14:paraId="46AD37EC" w14:textId="7EA5E762" w:rsidR="00B91AE4" w:rsidRPr="00C62398" w:rsidRDefault="00B91AE4" w:rsidP="00C62398">
                  <w:pPr>
                    <w:ind w:right="113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  <w:t xml:space="preserve">Bloque </w:t>
                  </w:r>
                  <w:r w:rsidR="00C62398"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  <w:t>/ sesión / fecha</w:t>
                  </w:r>
                </w:p>
              </w:tc>
              <w:tc>
                <w:tcPr>
                  <w:tcW w:w="2410" w:type="dxa"/>
                </w:tcPr>
                <w:p w14:paraId="7E472D66" w14:textId="18891F93" w:rsidR="00B91AE4" w:rsidRPr="00C62398" w:rsidRDefault="00C62398" w:rsidP="00C62398">
                  <w:pPr>
                    <w:ind w:right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  <w:t xml:space="preserve">Contenidos </w:t>
                  </w:r>
                </w:p>
              </w:tc>
              <w:tc>
                <w:tcPr>
                  <w:tcW w:w="2462" w:type="dxa"/>
                </w:tcPr>
                <w:p w14:paraId="0BA5AC00" w14:textId="49656CB8" w:rsidR="00B91AE4" w:rsidRPr="00C62398" w:rsidRDefault="00C62398" w:rsidP="00C62398">
                  <w:pPr>
                    <w:ind w:right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  <w:t>Actividades de enseñanza-aprendizaje</w:t>
                  </w:r>
                </w:p>
              </w:tc>
              <w:tc>
                <w:tcPr>
                  <w:tcW w:w="2151" w:type="dxa"/>
                </w:tcPr>
                <w:p w14:paraId="6DC43EE9" w14:textId="3ECCD03C" w:rsidR="00B91AE4" w:rsidRPr="00C62398" w:rsidRDefault="00C62398" w:rsidP="00C62398">
                  <w:pPr>
                    <w:ind w:right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18"/>
                      <w:szCs w:val="18"/>
                      <w:lang w:val="es-419" w:eastAsia="es-MX"/>
                    </w:rPr>
                    <w:t>Evidencia – producto evaluable</w:t>
                  </w:r>
                </w:p>
              </w:tc>
            </w:tr>
            <w:tr w:rsidR="00ED00C5" w14:paraId="37A36AFB" w14:textId="77777777" w:rsidTr="00ED00C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9" w:type="dxa"/>
                </w:tcPr>
                <w:p w14:paraId="3AD71F69" w14:textId="77777777" w:rsidR="00B91AE4" w:rsidRDefault="00C62398" w:rsidP="00C62398">
                  <w:pPr>
                    <w:ind w:right="113"/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</w:pPr>
                  <w:r w:rsidRPr="00C62398"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20"/>
                      <w:szCs w:val="20"/>
                      <w:lang w:val="es-419" w:eastAsia="es-MX"/>
                    </w:rPr>
                    <w:t>Bloque 1</w:t>
                  </w:r>
                </w:p>
                <w:p w14:paraId="153CBB80" w14:textId="77777777" w:rsidR="00ED00C5" w:rsidRDefault="00ED00C5" w:rsidP="00C62398">
                  <w:pPr>
                    <w:ind w:right="113"/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</w:pPr>
                </w:p>
                <w:p w14:paraId="00CA565B" w14:textId="4A80DE3A" w:rsidR="00C62398" w:rsidRDefault="00ED00C5" w:rsidP="00C62398">
                  <w:pPr>
                    <w:ind w:right="113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20"/>
                      <w:szCs w:val="20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  <w:t xml:space="preserve">Sesión 1 </w:t>
                  </w:r>
                </w:p>
                <w:p w14:paraId="38583F17" w14:textId="77777777" w:rsidR="00ED00C5" w:rsidRDefault="00ED00C5" w:rsidP="00C62398">
                  <w:pPr>
                    <w:ind w:right="113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20"/>
                      <w:szCs w:val="20"/>
                      <w:lang w:val="es-419" w:eastAsia="es-MX"/>
                    </w:rPr>
                  </w:pPr>
                </w:p>
                <w:p w14:paraId="6C6A6B98" w14:textId="40D0152F" w:rsidR="00ED00C5" w:rsidRDefault="00ED00C5" w:rsidP="00C62398">
                  <w:pPr>
                    <w:ind w:right="113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sz w:val="20"/>
                      <w:szCs w:val="20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  <w:t>26 de agosto</w:t>
                  </w:r>
                </w:p>
                <w:p w14:paraId="6AC2CACF" w14:textId="77777777" w:rsidR="00ED00C5" w:rsidRPr="00C62398" w:rsidRDefault="00ED00C5" w:rsidP="00C62398">
                  <w:pPr>
                    <w:ind w:right="113"/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</w:pPr>
                </w:p>
                <w:p w14:paraId="669A1B23" w14:textId="12161B71" w:rsidR="00C62398" w:rsidRPr="00ED00C5" w:rsidRDefault="00C62398" w:rsidP="00C62398">
                  <w:pPr>
                    <w:ind w:right="113"/>
                    <w:rPr>
                      <w:rFonts w:ascii="Montserrat Light" w:eastAsia="Tahoma" w:hAnsi="Montserrat Light" w:cs="Arial"/>
                      <w:color w:val="000000"/>
                      <w:lang w:val="es-419" w:eastAsia="es-MX"/>
                    </w:rPr>
                  </w:pPr>
                  <w:r w:rsidRPr="00ED00C5">
                    <w:rPr>
                      <w:rFonts w:ascii="Montserrat Light" w:eastAsia="Tahoma" w:hAnsi="Montserrat Light" w:cs="Arial"/>
                      <w:color w:val="000000"/>
                      <w:sz w:val="20"/>
                      <w:szCs w:val="20"/>
                      <w:lang w:val="es-419" w:eastAsia="es-MX"/>
                    </w:rPr>
                    <w:t>Evaluar para aprender y formar</w:t>
                  </w:r>
                </w:p>
              </w:tc>
              <w:tc>
                <w:tcPr>
                  <w:tcW w:w="2410" w:type="dxa"/>
                </w:tcPr>
                <w:p w14:paraId="420AADC3" w14:textId="77777777" w:rsidR="00C62398" w:rsidRDefault="00C62398" w:rsidP="00C62398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</w:p>
                <w:p w14:paraId="2EEA5098" w14:textId="77777777" w:rsidR="00C62398" w:rsidRDefault="00C62398" w:rsidP="00C62398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</w:p>
                <w:p w14:paraId="753B186E" w14:textId="2EB8EBAE" w:rsidR="00C62398" w:rsidRPr="00C62398" w:rsidRDefault="00C62398" w:rsidP="00ED00C5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>1.1  Evaluación, definiciones y conceptos afines</w:t>
                  </w:r>
                </w:p>
                <w:p w14:paraId="77252181" w14:textId="77777777" w:rsidR="00C62398" w:rsidRPr="00C62398" w:rsidRDefault="00C62398" w:rsidP="00ED00C5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 xml:space="preserve">1.2  El énfasis en los procesos más que en los resultados </w:t>
                  </w:r>
                </w:p>
                <w:p w14:paraId="66834121" w14:textId="77777777" w:rsidR="00C62398" w:rsidRPr="00C62398" w:rsidRDefault="00C62398" w:rsidP="00ED00C5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 xml:space="preserve">1.3 Qué hace formativa a </w:t>
                  </w: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lastRenderedPageBreak/>
                    <w:t>la evaluación?</w:t>
                  </w:r>
                </w:p>
                <w:p w14:paraId="54668526" w14:textId="77777777" w:rsidR="00C62398" w:rsidRPr="00C62398" w:rsidRDefault="00C62398" w:rsidP="00ED00C5">
                  <w:pPr>
                    <w:pStyle w:val="Prrafodelista"/>
                    <w:widowControl w:val="0"/>
                    <w:spacing w:before="60" w:after="60" w:line="276" w:lineRule="auto"/>
                    <w:ind w:left="0"/>
                    <w:contextualSpacing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>1.4 Evaluación, un proceso universal, inherente al ser humano.</w:t>
                  </w:r>
                </w:p>
                <w:p w14:paraId="411002C1" w14:textId="7C0EEDCD" w:rsidR="00B91AE4" w:rsidRPr="00C62398" w:rsidRDefault="00C62398" w:rsidP="00ED00C5">
                  <w:pPr>
                    <w:spacing w:line="360" w:lineRule="auto"/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8"/>
                      <w:szCs w:val="18"/>
                      <w:lang w:val="es-419" w:eastAsia="es-MX"/>
                    </w:rPr>
                  </w:pP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>1.5  Evaluación del aprendizaje, qué, cómo y con qué?</w:t>
                  </w:r>
                </w:p>
              </w:tc>
              <w:tc>
                <w:tcPr>
                  <w:tcW w:w="2462" w:type="dxa"/>
                </w:tcPr>
                <w:p w14:paraId="19EF6953" w14:textId="6D0360F1" w:rsid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6"/>
                      <w:szCs w:val="16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6"/>
                      <w:szCs w:val="16"/>
                      <w:lang w:val="es-419" w:eastAsia="es-MX"/>
                    </w:rPr>
                    <w:lastRenderedPageBreak/>
                    <w:t xml:space="preserve">Bienvenida, </w:t>
                  </w:r>
                  <w:r w:rsidRPr="00C62398"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6"/>
                      <w:szCs w:val="16"/>
                      <w:lang w:val="es-419" w:eastAsia="es-MX"/>
                    </w:rPr>
                    <w:t>Activación, encuadre, expectativas, exploración de saberes previos</w:t>
                  </w:r>
                </w:p>
                <w:p w14:paraId="6DFC1A17" w14:textId="3C1ED59B" w:rsid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6"/>
                      <w:szCs w:val="16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sz w:val="16"/>
                      <w:szCs w:val="16"/>
                      <w:lang w:val="es-419" w:eastAsia="es-MX"/>
                    </w:rPr>
                    <w:t xml:space="preserve">a. </w:t>
                  </w:r>
                  <w:r w:rsidRPr="00C62398"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>Preguntas detonadoras respuestas guía.</w:t>
                  </w:r>
                </w:p>
                <w:p w14:paraId="5C0FEB52" w14:textId="77777777" w:rsid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>b.</w:t>
                  </w:r>
                  <w:r w:rsidRPr="00C62398"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>Exposición oral</w:t>
                  </w:r>
                  <w:r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 xml:space="preserve"> con apoyo audiovisual</w:t>
                  </w:r>
                </w:p>
                <w:p w14:paraId="761F0568" w14:textId="11F340F6" w:rsid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 xml:space="preserve">c. Indagaremos sobre los diferentes conceptos de evaluación </w:t>
                  </w:r>
                </w:p>
                <w:p w14:paraId="7026EC98" w14:textId="4FEF72A2" w:rsid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lastRenderedPageBreak/>
                    <w:t xml:space="preserve">d. Exponen ejemplos de la evaluación como proceso universal y vía infalible para la mejora </w:t>
                  </w:r>
                </w:p>
                <w:p w14:paraId="1E467551" w14:textId="0B08A8CF" w:rsidR="00C62398" w:rsidRPr="00C62398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color w:val="000000"/>
                      <w:lang w:val="es-419" w:eastAsia="es-MX"/>
                    </w:rPr>
                  </w:pPr>
                </w:p>
              </w:tc>
              <w:tc>
                <w:tcPr>
                  <w:tcW w:w="2151" w:type="dxa"/>
                </w:tcPr>
                <w:p w14:paraId="13D3FFE9" w14:textId="77777777" w:rsidR="00ED00C5" w:rsidRDefault="00ED00C5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</w:p>
                <w:p w14:paraId="64681E56" w14:textId="77777777" w:rsidR="00ED00C5" w:rsidRDefault="00ED00C5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</w:p>
                <w:p w14:paraId="5BA50B11" w14:textId="77777777" w:rsidR="00ED00C5" w:rsidRDefault="00ED00C5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</w:p>
                <w:p w14:paraId="762F6616" w14:textId="65A670A0" w:rsidR="00B91AE4" w:rsidRDefault="00C62398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</w:pPr>
                  <w:r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 xml:space="preserve">Producto 1 </w:t>
                  </w:r>
                  <w:r w:rsidRPr="00C62398">
                    <w:rPr>
                      <w:rFonts w:ascii="Montserrat Light" w:hAnsi="Montserrat Light" w:cs="Arial"/>
                      <w:color w:val="000000"/>
                      <w:sz w:val="18"/>
                      <w:szCs w:val="18"/>
                      <w:lang w:val="es-419"/>
                    </w:rPr>
                    <w:t>Organizador gráfico sobre tipología, momentos, agentes, fines de la evaluación</w:t>
                  </w:r>
                </w:p>
                <w:p w14:paraId="001890DA" w14:textId="77777777" w:rsidR="00ED00C5" w:rsidRDefault="00ED00C5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lang w:val="es-419" w:eastAsia="es-MX"/>
                    </w:rPr>
                  </w:pPr>
                </w:p>
                <w:p w14:paraId="100F57AE" w14:textId="6CF3154B" w:rsidR="00ED00C5" w:rsidRPr="00ED00C5" w:rsidRDefault="00ED00C5" w:rsidP="00C62398">
                  <w:pPr>
                    <w:ind w:right="1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color w:val="000000"/>
                      <w:lang w:val="es-419" w:eastAsia="es-MX"/>
                    </w:rPr>
                  </w:pPr>
                  <w:r w:rsidRPr="00ED00C5"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>En equipo socializa conclusio</w:t>
                  </w:r>
                  <w:r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>n</w:t>
                  </w:r>
                  <w:r w:rsidRPr="00ED00C5"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t xml:space="preserve">es sobre </w:t>
                  </w:r>
                  <w:r w:rsidRPr="00ED00C5">
                    <w:rPr>
                      <w:rFonts w:ascii="Montserrat Light" w:eastAsia="Tahoma" w:hAnsi="Montserrat Light" w:cs="Arial"/>
                      <w:color w:val="000000"/>
                      <w:sz w:val="18"/>
                      <w:szCs w:val="18"/>
                      <w:lang w:val="es-419" w:eastAsia="es-MX"/>
                    </w:rPr>
                    <w:lastRenderedPageBreak/>
                    <w:t>¿Qué hace formativa a la evaluación?</w:t>
                  </w:r>
                </w:p>
              </w:tc>
            </w:tr>
            <w:tr w:rsidR="00B91AE4" w14:paraId="02830D6B" w14:textId="77777777" w:rsidTr="00ED00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79" w:type="dxa"/>
                </w:tcPr>
                <w:p w14:paraId="0E07F271" w14:textId="77777777" w:rsidR="00B91AE4" w:rsidRDefault="00ED00C5" w:rsidP="00FC68A9">
                  <w:pPr>
                    <w:spacing w:line="360" w:lineRule="auto"/>
                    <w:ind w:right="113"/>
                    <w:rPr>
                      <w:rFonts w:ascii="Montserrat Light" w:eastAsia="Tahoma" w:hAnsi="Montserrat Light" w:cs="Arial"/>
                      <w:color w:val="000000"/>
                      <w:lang w:val="es-419" w:eastAsia="es-MX"/>
                    </w:rPr>
                  </w:pPr>
                  <w:r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lang w:val="es-419" w:eastAsia="es-MX"/>
                    </w:rPr>
                    <w:t xml:space="preserve">Bloque 2 </w:t>
                  </w:r>
                </w:p>
                <w:p w14:paraId="134BDE93" w14:textId="348B0174" w:rsidR="00ED00C5" w:rsidRDefault="00ED00C5" w:rsidP="00FC68A9">
                  <w:pPr>
                    <w:spacing w:line="360" w:lineRule="auto"/>
                    <w:ind w:right="113"/>
                    <w:rPr>
                      <w:rFonts w:ascii="Montserrat Light" w:eastAsia="Tahoma" w:hAnsi="Montserrat Light" w:cs="Arial"/>
                      <w:b w:val="0"/>
                      <w:bCs w:val="0"/>
                      <w:color w:val="000000"/>
                      <w:lang w:val="es-419" w:eastAsia="es-MX"/>
                    </w:rPr>
                  </w:pPr>
                </w:p>
              </w:tc>
              <w:tc>
                <w:tcPr>
                  <w:tcW w:w="2410" w:type="dxa"/>
                </w:tcPr>
                <w:p w14:paraId="60A67A80" w14:textId="77777777" w:rsidR="00B91AE4" w:rsidRDefault="00B91AE4" w:rsidP="00FC68A9">
                  <w:pPr>
                    <w:spacing w:line="360" w:lineRule="auto"/>
                    <w:ind w:right="1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lang w:val="es-419" w:eastAsia="es-MX"/>
                    </w:rPr>
                  </w:pPr>
                </w:p>
              </w:tc>
              <w:tc>
                <w:tcPr>
                  <w:tcW w:w="2462" w:type="dxa"/>
                </w:tcPr>
                <w:p w14:paraId="6DB67D2E" w14:textId="77777777" w:rsidR="00B91AE4" w:rsidRDefault="00B91AE4" w:rsidP="00FC68A9">
                  <w:pPr>
                    <w:spacing w:line="360" w:lineRule="auto"/>
                    <w:ind w:right="1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lang w:val="es-419" w:eastAsia="es-MX"/>
                    </w:rPr>
                  </w:pPr>
                </w:p>
              </w:tc>
              <w:tc>
                <w:tcPr>
                  <w:tcW w:w="2151" w:type="dxa"/>
                </w:tcPr>
                <w:p w14:paraId="0CED3125" w14:textId="77777777" w:rsidR="00B91AE4" w:rsidRDefault="00B91AE4" w:rsidP="00FC68A9">
                  <w:pPr>
                    <w:spacing w:line="360" w:lineRule="auto"/>
                    <w:ind w:right="1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Light" w:eastAsia="Tahoma" w:hAnsi="Montserrat Light" w:cs="Arial"/>
                      <w:b/>
                      <w:bCs/>
                      <w:color w:val="000000"/>
                      <w:lang w:val="es-419" w:eastAsia="es-MX"/>
                    </w:rPr>
                  </w:pPr>
                </w:p>
              </w:tc>
            </w:tr>
          </w:tbl>
          <w:p w14:paraId="7AEC2971" w14:textId="77777777" w:rsidR="00FC68A9" w:rsidRDefault="00FC68A9" w:rsidP="00FC68A9">
            <w:pPr>
              <w:spacing w:after="0"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</w:p>
          <w:p w14:paraId="7176EB2E" w14:textId="0D925B83" w:rsidR="00096167" w:rsidRPr="00FC68A9" w:rsidRDefault="00096167" w:rsidP="00FC68A9">
            <w:pPr>
              <w:spacing w:after="0"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 w:rsidRPr="00FC68A9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Proyecto de Aplicación Escolar: </w:t>
            </w:r>
            <w:r w:rsidR="00824787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Entre una sesión y otra, los participantes tienen la consigna de aplicar</w:t>
            </w:r>
            <w:r w:rsidR="00AE0181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,</w:t>
            </w:r>
            <w:r w:rsidR="00824787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en</w:t>
            </w:r>
            <w:r w:rsidR="00AE0181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el plano de lo concreto lo aprendido y lo asimilado durante las sesiones presenciales mostrando el enriquecimiento de su trabajo cotidiano a partir de las fuentes a su alcance. Los participantes van a desarrollar  un  caso para que sea el hilo conductor de lanrelación dialéctica teoría-praxis. </w:t>
            </w:r>
          </w:p>
          <w:p w14:paraId="58F6CC65" w14:textId="77777777" w:rsidR="00FC68A9" w:rsidRPr="00FC68A9" w:rsidRDefault="00FC68A9" w:rsidP="00FC68A9">
            <w:pPr>
              <w:spacing w:after="0"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</w:p>
          <w:p w14:paraId="5E918584" w14:textId="67B6AE4D" w:rsidR="00FC68A9" w:rsidRPr="006E6D83" w:rsidRDefault="00096167" w:rsidP="00AB7574">
            <w:pPr>
              <w:ind w:left="113" w:right="113"/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</w:pPr>
            <w:r w:rsidRPr="006E6D83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>Mesa de ayuda:</w:t>
            </w:r>
            <w:r w:rsidR="00AB7574">
              <w:rPr>
                <w:rFonts w:ascii="Montserrat Light" w:eastAsia="Tahoma" w:hAnsi="Montserrat Light" w:cs="Arial"/>
                <w:b/>
                <w:bCs/>
                <w:color w:val="000000"/>
                <w:lang w:val="es-419" w:eastAsia="es-MX"/>
              </w:rPr>
              <w:t xml:space="preserve"> El área académica del CIECI establecerá la mesa de ayuda y se hara contacto a travpes de grupos de whatsapp y una revisión guiada a la nuestra plataforma </w:t>
            </w:r>
          </w:p>
          <w:p w14:paraId="5590EDE2" w14:textId="5B8BAA2D" w:rsidR="00096167" w:rsidRDefault="00096167" w:rsidP="00284FBC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 w:rsidRPr="006E6D83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Plataforma:</w:t>
            </w:r>
            <w:r w:rsidR="00B91AE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moodle </w:t>
            </w:r>
            <w:hyperlink r:id="rId9" w:history="1">
              <w:r w:rsidR="00B91AE4" w:rsidRPr="00F030A4">
                <w:rPr>
                  <w:rStyle w:val="Hipervnculo"/>
                  <w:rFonts w:ascii="Montserrat Light" w:eastAsia="Tahoma" w:hAnsi="Montserrat Light" w:cs="Arial"/>
                  <w:b/>
                  <w:bCs/>
                  <w:sz w:val="22"/>
                  <w:szCs w:val="22"/>
                  <w:lang w:val="es-419" w:eastAsia="es-MX"/>
                </w:rPr>
                <w:t>www.ciecicapacita.com.mx</w:t>
              </w:r>
            </w:hyperlink>
            <w:r w:rsidR="00B91AE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</w:t>
            </w:r>
            <w:r w:rsidR="00AB757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una plataforma muy amigable para subir las evidencias, consultar documentos y materiales </w:t>
            </w:r>
          </w:p>
          <w:p w14:paraId="400BEFC0" w14:textId="77777777" w:rsidR="00FC68A9" w:rsidRDefault="00FC68A9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</w:p>
          <w:p w14:paraId="2154243A" w14:textId="0FBC00F5" w:rsidR="00FC68A9" w:rsidRDefault="00FC68A9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 w:rsidRPr="00FC68A9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Descripción de los 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Dispositivos</w:t>
            </w:r>
            <w:r w:rsidRPr="00FC68A9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formativos a implementar en la oferta formativa (curso y encuentros):</w:t>
            </w:r>
          </w:p>
          <w:p w14:paraId="34469465" w14:textId="77777777" w:rsidR="00AE0181" w:rsidRDefault="005B3A36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El presente trayecto formativo contar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á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con dos dispositivos formativos: </w:t>
            </w:r>
          </w:p>
          <w:p w14:paraId="1C540B98" w14:textId="4C46F460" w:rsidR="005B3A36" w:rsidRDefault="005B3A36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El curso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de 70 hrs 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y el 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“E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ncuentro de docentes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”</w:t>
            </w:r>
          </w:p>
          <w:p w14:paraId="3641EB61" w14:textId="11D1DBA6" w:rsidR="005B3A36" w:rsidRDefault="005B3A36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El primero 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se refiere a nuestros  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curso del que se hace referencia y descripción en este documento, es un  curso de 70 horas, modalidad mixta de las cuales son 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5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0 de manera sincrónica, presencial y 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2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0 horas de trabajo autogestivo. En nuestra plataforma moodle.</w:t>
            </w:r>
          </w:p>
          <w:p w14:paraId="2CA6F75A" w14:textId="33E27548" w:rsidR="005B3A36" w:rsidRPr="006E6D83" w:rsidRDefault="005B3A36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El encuentro está propuesto para hacer intercambio de experiencias exitosas entre docentes que </w:t>
            </w:r>
            <w:r w:rsidR="0095424D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han transformado sus prácticas hacia la mejora de los aprendizajes, entre pares y de manera horizontal  </w:t>
            </w:r>
          </w:p>
          <w:p w14:paraId="3402E685" w14:textId="77777777" w:rsidR="00096167" w:rsidRPr="00FC68A9" w:rsidRDefault="00096167" w:rsidP="00284FBC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</w:p>
          <w:p w14:paraId="4E7C1FFE" w14:textId="79173A98" w:rsidR="00FC68A9" w:rsidRDefault="00FC68A9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 w:rsidRPr="00FC68A9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Descripción de los Detonadores para la reflexión y el aprendizaje docente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a implementar en la oferta formativa:</w:t>
            </w:r>
          </w:p>
          <w:p w14:paraId="30E97181" w14:textId="327F727A" w:rsidR="00F34F19" w:rsidRDefault="00F34F19" w:rsidP="00FC68A9">
            <w:pPr>
              <w:pStyle w:val="Default"/>
              <w:spacing w:line="360" w:lineRule="auto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Se promoverán 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dos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detonadores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, </w:t>
            </w:r>
          </w:p>
          <w:p w14:paraId="42317562" w14:textId="1DCC01E7" w:rsidR="00B774BB" w:rsidRDefault="00B774BB" w:rsidP="00B774BB">
            <w:pPr>
              <w:pStyle w:val="Default"/>
              <w:numPr>
                <w:ilvl w:val="0"/>
                <w:numId w:val="13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Para  el curso de evaluacción: Observación de la práctica y diálogo reflexivo.- a fin de traer a la mesa de discusión elementos de la cultura de evaluación, que priva en la escuela de los participantes y defrinir que tan cerca o lejos están de dominar el diseño de instrumentos metodológicamente correctos </w:t>
            </w:r>
          </w:p>
          <w:p w14:paraId="0B2FC7E4" w14:textId="31C44CFD" w:rsidR="00FC68A9" w:rsidRPr="00B774BB" w:rsidRDefault="00B774BB" w:rsidP="00B774BB">
            <w:pPr>
              <w:pStyle w:val="Default"/>
              <w:numPr>
                <w:ilvl w:val="0"/>
                <w:numId w:val="13"/>
              </w:numPr>
              <w:spacing w:line="360" w:lineRule="auto"/>
              <w:ind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Para el encuentro: El detonador será un Estudio de caso, que se presente como </w:t>
            </w:r>
            <w:r w:rsidR="0041694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e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xperiencia exitosa  </w:t>
            </w:r>
            <w:r w:rsidR="00AE0181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dentro del mismo</w:t>
            </w:r>
          </w:p>
          <w:p w14:paraId="184B507E" w14:textId="26617878" w:rsidR="00FC68A9" w:rsidRDefault="00FC68A9" w:rsidP="00FC68A9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 w:rsidRPr="00FC68A9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Descripción de los 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r</w:t>
            </w:r>
            <w:r w:rsidRPr="00FC68A9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ecursos y materiales de apoyo a implementar en la oferta formativ</w:t>
            </w: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a:</w:t>
            </w:r>
          </w:p>
          <w:p w14:paraId="47492829" w14:textId="77777777" w:rsidR="00824787" w:rsidRDefault="00B774BB" w:rsidP="00FC68A9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Re</w:t>
            </w:r>
            <w:r w:rsidR="00824787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positorio documental.- se entregará a cada participante un enlace de google drive con los documentos normativos más importantes para respaldar este curso </w:t>
            </w:r>
          </w:p>
          <w:p w14:paraId="2B56D417" w14:textId="444FC597" w:rsidR="001C5D44" w:rsidRDefault="00824787" w:rsidP="00FC68A9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Recursos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 Bibliográficos.- El CIECI ha desarrollado un área de publicaciones técnico-pedagógicas que ponen al participante al día, en materia de metodología de la evaluación formativa </w:t>
            </w:r>
            <w:r w:rsidR="001C5D4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y estrategias situadas 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para </w:t>
            </w:r>
            <w:r w:rsidR="001C5D4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el </w:t>
            </w:r>
            <w:r w:rsidR="00B774BB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aprend</w:t>
            </w:r>
            <w:r w:rsidR="001C5D44"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>izaje, y de ese acervo se han elegido dos libros necesarios y suficientes para desarrollar este trayecto de formación</w:t>
            </w:r>
          </w:p>
          <w:p w14:paraId="273C8B90" w14:textId="4CB95D9E" w:rsidR="00824787" w:rsidRDefault="00824787" w:rsidP="00FC68A9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  <w:r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  <w:t xml:space="preserve">Recursos digitales.- se cuenta con el canal especializado “Aprendiendo a evaluar” en youtube donde hay un acervo amplio de videos metodológicos, sencillos pero bien documentados para consulta permanente de los perticipantes </w:t>
            </w:r>
          </w:p>
          <w:p w14:paraId="5386816F" w14:textId="3D2728B4" w:rsidR="00FC68A9" w:rsidRPr="00FC68A9" w:rsidRDefault="00FC68A9" w:rsidP="00824787">
            <w:pPr>
              <w:pStyle w:val="Default"/>
              <w:ind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</w:p>
          <w:p w14:paraId="194D5DD6" w14:textId="77777777" w:rsidR="00096167" w:rsidRPr="00FC68A9" w:rsidRDefault="00096167" w:rsidP="00FC68A9">
            <w:pPr>
              <w:pStyle w:val="Default"/>
              <w:ind w:left="113" w:right="113"/>
              <w:rPr>
                <w:rFonts w:ascii="Montserrat Light" w:eastAsia="Tahoma" w:hAnsi="Montserrat Light" w:cs="Arial"/>
                <w:b/>
                <w:bCs/>
                <w:sz w:val="22"/>
                <w:szCs w:val="22"/>
                <w:lang w:val="es-419" w:eastAsia="es-MX"/>
              </w:rPr>
            </w:pPr>
          </w:p>
        </w:tc>
      </w:tr>
      <w:tr w:rsidR="00096167" w:rsidRPr="00E72897" w14:paraId="4B37C57D" w14:textId="77777777" w:rsidTr="00FC68A9">
        <w:trPr>
          <w:trHeight w:val="284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7FFA951F" w14:textId="77777777" w:rsidR="00096167" w:rsidRPr="00B952D0" w:rsidRDefault="00096167" w:rsidP="00284FBC">
            <w:pPr>
              <w:pStyle w:val="Default"/>
              <w:spacing w:before="60" w:after="60"/>
              <w:jc w:val="center"/>
              <w:rPr>
                <w:rFonts w:ascii="Montserrat Light" w:hAnsi="Montserrat Light" w:cs="Arial"/>
                <w:color w:val="FAF9F9" w:themeColor="background2" w:themeTint="33"/>
                <w:sz w:val="22"/>
                <w:szCs w:val="22"/>
                <w:lang w:val="es-419"/>
              </w:rPr>
            </w:pPr>
            <w:r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lastRenderedPageBreak/>
              <w:t>Criterios de evaluación</w:t>
            </w:r>
          </w:p>
        </w:tc>
      </w:tr>
      <w:tr w:rsidR="00096167" w:rsidRPr="00E72897" w14:paraId="43C286CC" w14:textId="77777777" w:rsidTr="00284FBC">
        <w:trPr>
          <w:trHeight w:val="1129"/>
          <w:jc w:val="center"/>
        </w:trPr>
        <w:tc>
          <w:tcPr>
            <w:tcW w:w="5000" w:type="pct"/>
            <w:shd w:val="clear" w:color="auto" w:fill="FFFFFF"/>
          </w:tcPr>
          <w:p w14:paraId="35A036BC" w14:textId="121B8E7F" w:rsidR="00096167" w:rsidRDefault="00096167" w:rsidP="00284FBC">
            <w:pPr>
              <w:ind w:left="171"/>
              <w:textAlignment w:val="baseline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Escala de evaluación: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  <w:r w:rsidR="00B91AE4">
              <w:rPr>
                <w:rFonts w:ascii="Montserrat Light" w:hAnsi="Montserrat Light" w:cs="Arial"/>
                <w:color w:val="000000"/>
                <w:lang w:val="es-419"/>
              </w:rPr>
              <w:t xml:space="preserve">se evaluarán las evidencias de aprendizaje con  escala estimativa para cada producción, tanto individual como las realizadasa en equipos colaborativos </w:t>
            </w:r>
          </w:p>
          <w:p w14:paraId="5E609A78" w14:textId="7FE95676" w:rsidR="00096167" w:rsidRPr="007727DE" w:rsidRDefault="00096167" w:rsidP="00284FBC">
            <w:pPr>
              <w:ind w:left="171"/>
              <w:textAlignment w:val="baseline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Porcentaje mínimo para aprobar: </w:t>
            </w:r>
            <w:r w:rsidR="00B91AE4">
              <w:rPr>
                <w:rFonts w:ascii="Montserrat Light" w:hAnsi="Montserrat Light" w:cs="Arial"/>
                <w:color w:val="000000"/>
                <w:lang w:val="es-419"/>
              </w:rPr>
              <w:t xml:space="preserve"> 80% de entregables </w:t>
            </w:r>
          </w:p>
          <w:p w14:paraId="3B12D512" w14:textId="56096142" w:rsidR="00096167" w:rsidRPr="00B952D0" w:rsidRDefault="00096167" w:rsidP="00284FBC">
            <w:pPr>
              <w:ind w:left="171"/>
              <w:textAlignment w:val="baseline"/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</w:pPr>
            <w:r w:rsidRPr="00B952D0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 xml:space="preserve">Evidencias de evaluación: </w:t>
            </w:r>
            <w:r w:rsidR="0041694B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Las citadas en esta ficha técnica</w:t>
            </w:r>
          </w:p>
          <w:p w14:paraId="0D5F6B7C" w14:textId="45071274" w:rsidR="00096167" w:rsidRPr="00B952D0" w:rsidRDefault="00096167" w:rsidP="00284FBC">
            <w:pPr>
              <w:ind w:left="171"/>
              <w:textAlignment w:val="baseline"/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</w:pPr>
            <w:r w:rsidRPr="00B952D0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Porcentaje por módulo</w:t>
            </w:r>
            <w:r w:rsidR="00FC68A9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/sesión/bloque/unidad</w:t>
            </w:r>
            <w:r w:rsidRPr="00B952D0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:</w:t>
            </w:r>
          </w:p>
          <w:p w14:paraId="5335BAF4" w14:textId="3E6EF3EE" w:rsidR="00096167" w:rsidRDefault="00096167" w:rsidP="00284FBC">
            <w:pPr>
              <w:ind w:left="171"/>
              <w:textAlignment w:val="baseline"/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</w:pPr>
            <w:r w:rsidRPr="00C85367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 xml:space="preserve">Rúbrica de evaluación sintética del </w:t>
            </w:r>
            <w:r w:rsidR="00FC68A9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proyecto de aplicación</w:t>
            </w:r>
            <w:r w:rsidRPr="00C85367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:</w:t>
            </w:r>
          </w:p>
          <w:p w14:paraId="4F52125C" w14:textId="77777777" w:rsidR="00096167" w:rsidRPr="00C85367" w:rsidRDefault="00096167" w:rsidP="00284FBC">
            <w:pPr>
              <w:shd w:val="clear" w:color="auto" w:fill="FAFAFA"/>
              <w:spacing w:after="0" w:line="240" w:lineRule="auto"/>
              <w:rPr>
                <w:rFonts w:ascii="Montserrat Light" w:eastAsia="Times New Roman" w:hAnsi="Montserrat Light" w:cstheme="majorHAnsi"/>
                <w:color w:val="001A3C"/>
                <w:lang w:val="es-419" w:eastAsia="es-419"/>
              </w:rPr>
            </w:pPr>
          </w:p>
          <w:tbl>
            <w:tblPr>
              <w:tblStyle w:val="Tablaconcuadrcula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442"/>
              <w:gridCol w:w="3145"/>
              <w:gridCol w:w="2844"/>
            </w:tblGrid>
            <w:tr w:rsidR="00096167" w:rsidRPr="00C85367" w14:paraId="432E93DD" w14:textId="77777777" w:rsidTr="00FC68A9">
              <w:tc>
                <w:tcPr>
                  <w:tcW w:w="2442" w:type="dxa"/>
                </w:tcPr>
                <w:p w14:paraId="1A972698" w14:textId="77777777" w:rsidR="00096167" w:rsidRPr="00C85367" w:rsidRDefault="00096167" w:rsidP="00284FBC">
                  <w:pPr>
                    <w:textAlignment w:val="baseline"/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</w:pPr>
                  <w:r w:rsidRPr="00C85367"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  <w:t>Nivel</w:t>
                  </w:r>
                </w:p>
              </w:tc>
              <w:tc>
                <w:tcPr>
                  <w:tcW w:w="3145" w:type="dxa"/>
                </w:tcPr>
                <w:p w14:paraId="33B06086" w14:textId="77777777" w:rsidR="00096167" w:rsidRPr="00C85367" w:rsidRDefault="00096167" w:rsidP="00284FBC">
                  <w:pPr>
                    <w:textAlignment w:val="baseline"/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</w:pPr>
                  <w:r w:rsidRPr="00C85367"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  <w:t>Descriptor</w:t>
                  </w:r>
                </w:p>
              </w:tc>
              <w:tc>
                <w:tcPr>
                  <w:tcW w:w="2844" w:type="dxa"/>
                </w:tcPr>
                <w:p w14:paraId="1073BD37" w14:textId="77777777" w:rsidR="00096167" w:rsidRPr="00C85367" w:rsidRDefault="00096167" w:rsidP="00284FBC">
                  <w:pPr>
                    <w:textAlignment w:val="baseline"/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</w:pPr>
                  <w:r w:rsidRPr="00C85367">
                    <w:rPr>
                      <w:rFonts w:ascii="Montserrat Light" w:hAnsi="Montserrat Light" w:cstheme="majorHAnsi"/>
                      <w:color w:val="000000"/>
                      <w:lang w:val="es-419"/>
                    </w:rPr>
                    <w:t>Porcentaje</w:t>
                  </w:r>
                </w:p>
              </w:tc>
            </w:tr>
          </w:tbl>
          <w:p w14:paraId="60A5EBDB" w14:textId="77777777" w:rsidR="00FC68A9" w:rsidRDefault="00FC68A9" w:rsidP="00284FBC">
            <w:pPr>
              <w:ind w:left="113" w:right="113"/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</w:pPr>
          </w:p>
          <w:p w14:paraId="7D4A84A1" w14:textId="43745321" w:rsidR="00096167" w:rsidRPr="00741B67" w:rsidRDefault="00096167" w:rsidP="00284FBC">
            <w:pPr>
              <w:ind w:left="113" w:right="113"/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</w:pPr>
            <w:r w:rsidRPr="00741B67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lastRenderedPageBreak/>
              <w:t xml:space="preserve">Encuesta de </w:t>
            </w:r>
            <w:r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v</w:t>
            </w:r>
            <w:r w:rsidRPr="00741B67">
              <w:rPr>
                <w:rFonts w:ascii="Montserrat Light" w:hAnsi="Montserrat Light" w:cs="Arial"/>
                <w:b/>
                <w:bCs/>
                <w:color w:val="000000"/>
                <w:lang w:val="es-419"/>
              </w:rPr>
              <w:t>aloración de la oferta formativa:</w:t>
            </w:r>
          </w:p>
          <w:p w14:paraId="2ECF0841" w14:textId="11A54409" w:rsidR="00096167" w:rsidRPr="007727DE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Al final del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>curso</w:t>
            </w: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, los participantes deberán completar una encuesta en línea </w:t>
            </w:r>
            <w:r w:rsidR="00FC68A9">
              <w:rPr>
                <w:rFonts w:ascii="Montserrat Light" w:hAnsi="Montserrat Light" w:cs="Arial"/>
                <w:color w:val="000000"/>
                <w:lang w:val="es-419"/>
              </w:rPr>
              <w:t>de manera obligatoria</w:t>
            </w: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. Esta encuesta será con el fin de evaluar la calidad del servicio ofrecido, valorar la pertinencia de las actividades implementadas y ejecutar acciones que mejoren los procesos en la institución. También será un espacio para que los docentes se expresen en torno a la experiencia tenida durante el </w:t>
            </w:r>
            <w:r>
              <w:rPr>
                <w:rFonts w:ascii="Montserrat Light" w:hAnsi="Montserrat Light" w:cs="Arial"/>
                <w:color w:val="000000"/>
                <w:lang w:val="es-419"/>
              </w:rPr>
              <w:t>curso</w:t>
            </w: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 xml:space="preserve"> y los logros de este para su práctica de formación. Se tendrán en cuenta los siguientes aspectos:           </w:t>
            </w:r>
          </w:p>
          <w:p w14:paraId="577C7184" w14:textId="36FDD1A4" w:rsidR="00096167" w:rsidRPr="007727DE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>-Pertinencia de los contenidos</w:t>
            </w:r>
            <w:r w:rsidR="0041694B">
              <w:rPr>
                <w:rFonts w:ascii="Montserrat Light" w:hAnsi="Montserrat Light" w:cs="Arial"/>
                <w:color w:val="000000"/>
                <w:lang w:val="es-419"/>
              </w:rPr>
              <w:t>. Cuentan los contenidos con una probada y evidenciable pertinencia, en CIECI iniciamos el estudio de la NEM y de sus formas de evaluacion desde 2019 que se publicó su implementacion en el D.O.F. desde ese entonces hemos participado e sus foros y espacios deliberativos sobre su diseño.</w:t>
            </w:r>
          </w:p>
          <w:p w14:paraId="5C1BAEDE" w14:textId="74822840" w:rsidR="00096167" w:rsidRPr="007727DE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>-Pertinencia de las actividades implementadas</w:t>
            </w:r>
            <w:r w:rsidR="0041694B">
              <w:rPr>
                <w:rFonts w:ascii="Montserrat Light" w:hAnsi="Montserrat Light" w:cs="Arial"/>
                <w:color w:val="000000"/>
                <w:lang w:val="es-419"/>
              </w:rPr>
              <w:t>.- Son actividades situadas, auténticas y con un diseño didáctico que garantiza aprendizaje, así como sus herramientas de evaluación para evidenciarlo.</w:t>
            </w:r>
          </w:p>
          <w:p w14:paraId="2D10534A" w14:textId="404F23CC" w:rsidR="00096167" w:rsidRPr="007727DE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>-Pertinencia de los tele-talleres</w:t>
            </w:r>
            <w:r w:rsidR="0041694B">
              <w:rPr>
                <w:rFonts w:ascii="Montserrat Light" w:hAnsi="Montserrat Light" w:cs="Arial"/>
                <w:color w:val="000000"/>
                <w:lang w:val="es-419"/>
              </w:rPr>
              <w:t xml:space="preserve"> </w:t>
            </w:r>
          </w:p>
          <w:p w14:paraId="66581326" w14:textId="2AA1AE39" w:rsidR="00096167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>-Pertinencia del acompañamiento</w:t>
            </w:r>
            <w:r w:rsidR="0041694B">
              <w:rPr>
                <w:rFonts w:ascii="Montserrat Light" w:hAnsi="Montserrat Light" w:cs="Arial"/>
                <w:color w:val="000000"/>
                <w:lang w:val="es-419"/>
              </w:rPr>
              <w:t xml:space="preserve">.- Sin afanes jactanciosos, CIECI es una institución que cumple 15 años profesionalizando docentes en diversas modalidades, y ha recibido certificaciones por esta labor. </w:t>
            </w:r>
          </w:p>
          <w:p w14:paraId="5BE38DC4" w14:textId="23A85E9A" w:rsidR="00096167" w:rsidRPr="00F911CD" w:rsidRDefault="00096167" w:rsidP="00284FBC">
            <w:pPr>
              <w:ind w:left="113" w:right="113"/>
              <w:rPr>
                <w:rFonts w:ascii="Montserrat Light" w:hAnsi="Montserrat Light" w:cs="Arial"/>
                <w:color w:val="000000"/>
                <w:lang w:val="es-419"/>
              </w:rPr>
            </w:pPr>
            <w:r w:rsidRPr="007727DE">
              <w:rPr>
                <w:rFonts w:ascii="Montserrat Light" w:hAnsi="Montserrat Light" w:cs="Arial"/>
                <w:color w:val="000000"/>
                <w:lang w:val="es-419"/>
              </w:rPr>
              <w:t>-Pertinencia de la plataforma</w:t>
            </w:r>
            <w:r w:rsidR="0041694B">
              <w:rPr>
                <w:rFonts w:ascii="Montserrat Light" w:hAnsi="Montserrat Light" w:cs="Arial"/>
                <w:color w:val="000000"/>
                <w:lang w:val="es-419"/>
              </w:rPr>
              <w:t xml:space="preserve">.- Una plataforma Moodle siempre será garantía de calidad en el desarrollo de programas formativos </w:t>
            </w:r>
          </w:p>
        </w:tc>
      </w:tr>
      <w:tr w:rsidR="00096167" w:rsidRPr="00A721BF" w14:paraId="3717CA3A" w14:textId="77777777" w:rsidTr="00FC68A9">
        <w:trPr>
          <w:trHeight w:val="284"/>
          <w:jc w:val="center"/>
        </w:trPr>
        <w:tc>
          <w:tcPr>
            <w:tcW w:w="5000" w:type="pct"/>
            <w:shd w:val="clear" w:color="auto" w:fill="008000"/>
            <w:vAlign w:val="center"/>
          </w:tcPr>
          <w:p w14:paraId="18BA1DD9" w14:textId="77777777" w:rsidR="00096167" w:rsidRPr="00A721BF" w:rsidRDefault="00096167" w:rsidP="00284FBC">
            <w:pPr>
              <w:pStyle w:val="Default"/>
              <w:spacing w:before="60" w:after="60"/>
              <w:jc w:val="center"/>
              <w:rPr>
                <w:rFonts w:ascii="Montserrat Medium" w:hAnsi="Montserrat Medium" w:cs="Arial"/>
                <w:color w:val="FFFFFF"/>
                <w:sz w:val="18"/>
                <w:szCs w:val="18"/>
                <w:lang w:val="es-MX"/>
              </w:rPr>
            </w:pPr>
            <w:r w:rsidRPr="00FC68A9">
              <w:rPr>
                <w:rFonts w:ascii="Montserrat Medium" w:eastAsia="Montserrat Medium" w:hAnsi="Montserrat Medium" w:cs="Montserrat Medium"/>
                <w:color w:val="FFFFFF"/>
                <w:spacing w:val="-1"/>
                <w:position w:val="1"/>
                <w:sz w:val="22"/>
                <w:szCs w:val="22"/>
                <w:lang w:val="es-MX"/>
              </w:rPr>
              <w:lastRenderedPageBreak/>
              <w:t>Bibliografía básica</w:t>
            </w:r>
          </w:p>
        </w:tc>
      </w:tr>
      <w:tr w:rsidR="00096167" w:rsidRPr="00E72897" w14:paraId="6B725954" w14:textId="77777777" w:rsidTr="00284FBC">
        <w:trPr>
          <w:trHeight w:val="1984"/>
          <w:jc w:val="center"/>
        </w:trPr>
        <w:tc>
          <w:tcPr>
            <w:tcW w:w="5000" w:type="pct"/>
            <w:shd w:val="clear" w:color="auto" w:fill="FFFFFF"/>
          </w:tcPr>
          <w:p w14:paraId="0A61F7F6" w14:textId="4C4C3830" w:rsidR="00096167" w:rsidRPr="00557E4A" w:rsidRDefault="00096167" w:rsidP="00284FBC">
            <w:pPr>
              <w:ind w:left="709" w:hanging="709"/>
              <w:textAlignment w:val="baseline"/>
              <w:rPr>
                <w:rFonts w:ascii="Montserrat Light" w:hAnsi="Montserrat Light" w:cs="Arial"/>
                <w:color w:val="000000"/>
                <w:lang w:val="es-419"/>
              </w:rPr>
            </w:pPr>
          </w:p>
        </w:tc>
      </w:tr>
    </w:tbl>
    <w:p w14:paraId="1CD9D7DD" w14:textId="77777777" w:rsidR="00096167" w:rsidRPr="00E72897" w:rsidRDefault="00096167" w:rsidP="00096167">
      <w:pPr>
        <w:rPr>
          <w:rFonts w:ascii="Montserrat Light" w:eastAsia="Montserrat Light" w:hAnsi="Montserrat Light" w:cs="Montserrat Light"/>
          <w:b/>
          <w:bCs/>
          <w:color w:val="363435"/>
        </w:rPr>
      </w:pPr>
    </w:p>
    <w:p w14:paraId="278D2886" w14:textId="6D585FF6" w:rsidR="003A68CE" w:rsidRDefault="003A68CE"/>
    <w:p w14:paraId="00F8EF28" w14:textId="68FB8B99" w:rsidR="003A68CE" w:rsidRDefault="003A68CE"/>
    <w:p w14:paraId="15276406" w14:textId="2334E74A" w:rsidR="003A68CE" w:rsidRDefault="003A68CE"/>
    <w:p w14:paraId="08395D8F" w14:textId="77777777" w:rsidR="002555E8" w:rsidRDefault="002555E8"/>
    <w:sectPr w:rsidR="002555E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4C8A" w14:textId="77777777" w:rsidR="00646098" w:rsidRDefault="00646098" w:rsidP="002555E8">
      <w:pPr>
        <w:spacing w:after="0" w:line="240" w:lineRule="auto"/>
      </w:pPr>
      <w:r>
        <w:separator/>
      </w:r>
    </w:p>
  </w:endnote>
  <w:endnote w:type="continuationSeparator" w:id="0">
    <w:p w14:paraId="0724CEBB" w14:textId="77777777" w:rsidR="00646098" w:rsidRDefault="00646098" w:rsidP="0025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BB01" w14:textId="77777777" w:rsidR="00646098" w:rsidRDefault="00646098" w:rsidP="002555E8">
      <w:pPr>
        <w:spacing w:after="0" w:line="240" w:lineRule="auto"/>
      </w:pPr>
      <w:r>
        <w:separator/>
      </w:r>
    </w:p>
  </w:footnote>
  <w:footnote w:type="continuationSeparator" w:id="0">
    <w:p w14:paraId="67CAADCE" w14:textId="77777777" w:rsidR="00646098" w:rsidRDefault="00646098" w:rsidP="0025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73B" w14:textId="4F4CD4E5" w:rsidR="002555E8" w:rsidRDefault="002555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B16822" wp14:editId="3505B688">
          <wp:simplePos x="0" y="0"/>
          <wp:positionH relativeFrom="column">
            <wp:posOffset>62865</wp:posOffset>
          </wp:positionH>
          <wp:positionV relativeFrom="paragraph">
            <wp:posOffset>-306070</wp:posOffset>
          </wp:positionV>
          <wp:extent cx="1162050" cy="653604"/>
          <wp:effectExtent l="0" t="0" r="0" b="0"/>
          <wp:wrapNone/>
          <wp:docPr id="1" name="Imagen 1" descr="Niños no perderán ciclo escolar; SEP desmiente mensaje que circula e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ños no perderán ciclo escolar; SEP desmiente mensaje que circula en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53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5E8">
      <w:rPr>
        <w:noProof/>
      </w:rPr>
      <w:drawing>
        <wp:anchor distT="0" distB="0" distL="114300" distR="114300" simplePos="0" relativeHeight="251658240" behindDoc="0" locked="0" layoutInCell="1" allowOverlap="1" wp14:anchorId="1FBB6FCE" wp14:editId="10EFD000">
          <wp:simplePos x="0" y="0"/>
          <wp:positionH relativeFrom="column">
            <wp:posOffset>3681730</wp:posOffset>
          </wp:positionH>
          <wp:positionV relativeFrom="paragraph">
            <wp:posOffset>-306705</wp:posOffset>
          </wp:positionV>
          <wp:extent cx="1971675" cy="637540"/>
          <wp:effectExtent l="0" t="0" r="9525" b="0"/>
          <wp:wrapNone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443AE94D-7864-8E8D-007C-F5E5CB4AC3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FF2B5EF4-FFF2-40B4-BE49-F238E27FC236}">
                        <a16:creationId xmlns:a16="http://schemas.microsoft.com/office/drawing/2014/main" id="{443AE94D-7864-8E8D-007C-F5E5CB4AC3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75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CC6"/>
    <w:multiLevelType w:val="hybridMultilevel"/>
    <w:tmpl w:val="B1164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779D"/>
    <w:multiLevelType w:val="hybridMultilevel"/>
    <w:tmpl w:val="0CC090C2"/>
    <w:lvl w:ilvl="0" w:tplc="CB200D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8D7245E"/>
    <w:multiLevelType w:val="hybridMultilevel"/>
    <w:tmpl w:val="2422AD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1E7"/>
    <w:multiLevelType w:val="hybridMultilevel"/>
    <w:tmpl w:val="86668BC4"/>
    <w:lvl w:ilvl="0" w:tplc="580A000F">
      <w:start w:val="1"/>
      <w:numFmt w:val="decimal"/>
      <w:lvlText w:val="%1."/>
      <w:lvlJc w:val="left"/>
      <w:pPr>
        <w:ind w:left="814" w:hanging="360"/>
      </w:pPr>
    </w:lvl>
    <w:lvl w:ilvl="1" w:tplc="580A0019" w:tentative="1">
      <w:start w:val="1"/>
      <w:numFmt w:val="lowerLetter"/>
      <w:lvlText w:val="%2."/>
      <w:lvlJc w:val="left"/>
      <w:pPr>
        <w:ind w:left="1534" w:hanging="360"/>
      </w:pPr>
    </w:lvl>
    <w:lvl w:ilvl="2" w:tplc="580A001B" w:tentative="1">
      <w:start w:val="1"/>
      <w:numFmt w:val="lowerRoman"/>
      <w:lvlText w:val="%3."/>
      <w:lvlJc w:val="right"/>
      <w:pPr>
        <w:ind w:left="2254" w:hanging="180"/>
      </w:pPr>
    </w:lvl>
    <w:lvl w:ilvl="3" w:tplc="580A000F" w:tentative="1">
      <w:start w:val="1"/>
      <w:numFmt w:val="decimal"/>
      <w:lvlText w:val="%4."/>
      <w:lvlJc w:val="left"/>
      <w:pPr>
        <w:ind w:left="2974" w:hanging="360"/>
      </w:pPr>
    </w:lvl>
    <w:lvl w:ilvl="4" w:tplc="580A0019" w:tentative="1">
      <w:start w:val="1"/>
      <w:numFmt w:val="lowerLetter"/>
      <w:lvlText w:val="%5."/>
      <w:lvlJc w:val="left"/>
      <w:pPr>
        <w:ind w:left="3694" w:hanging="360"/>
      </w:pPr>
    </w:lvl>
    <w:lvl w:ilvl="5" w:tplc="580A001B" w:tentative="1">
      <w:start w:val="1"/>
      <w:numFmt w:val="lowerRoman"/>
      <w:lvlText w:val="%6."/>
      <w:lvlJc w:val="right"/>
      <w:pPr>
        <w:ind w:left="4414" w:hanging="180"/>
      </w:pPr>
    </w:lvl>
    <w:lvl w:ilvl="6" w:tplc="580A000F" w:tentative="1">
      <w:start w:val="1"/>
      <w:numFmt w:val="decimal"/>
      <w:lvlText w:val="%7."/>
      <w:lvlJc w:val="left"/>
      <w:pPr>
        <w:ind w:left="5134" w:hanging="360"/>
      </w:pPr>
    </w:lvl>
    <w:lvl w:ilvl="7" w:tplc="580A0019" w:tentative="1">
      <w:start w:val="1"/>
      <w:numFmt w:val="lowerLetter"/>
      <w:lvlText w:val="%8."/>
      <w:lvlJc w:val="left"/>
      <w:pPr>
        <w:ind w:left="5854" w:hanging="360"/>
      </w:pPr>
    </w:lvl>
    <w:lvl w:ilvl="8" w:tplc="5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200A61C3"/>
    <w:multiLevelType w:val="hybridMultilevel"/>
    <w:tmpl w:val="CBF4CABE"/>
    <w:lvl w:ilvl="0" w:tplc="A768A9AC">
      <w:start w:val="8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56D"/>
    <w:multiLevelType w:val="hybridMultilevel"/>
    <w:tmpl w:val="E2600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0364"/>
    <w:multiLevelType w:val="hybridMultilevel"/>
    <w:tmpl w:val="A9582C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B508B"/>
    <w:multiLevelType w:val="hybridMultilevel"/>
    <w:tmpl w:val="DA162B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7191E"/>
    <w:multiLevelType w:val="hybridMultilevel"/>
    <w:tmpl w:val="39328440"/>
    <w:lvl w:ilvl="0" w:tplc="20642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F96C5E"/>
    <w:multiLevelType w:val="multilevel"/>
    <w:tmpl w:val="1F1AB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232F3"/>
    <w:multiLevelType w:val="hybridMultilevel"/>
    <w:tmpl w:val="88A0025E"/>
    <w:lvl w:ilvl="0" w:tplc="F52E7A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33F77"/>
    <w:multiLevelType w:val="hybridMultilevel"/>
    <w:tmpl w:val="45E84BD4"/>
    <w:lvl w:ilvl="0" w:tplc="219243AA">
      <w:start w:val="14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70722344"/>
    <w:multiLevelType w:val="hybridMultilevel"/>
    <w:tmpl w:val="92E4DE06"/>
    <w:lvl w:ilvl="0" w:tplc="A5FAE3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34469985">
    <w:abstractNumId w:val="2"/>
  </w:num>
  <w:num w:numId="2" w16cid:durableId="2028602787">
    <w:abstractNumId w:val="5"/>
  </w:num>
  <w:num w:numId="3" w16cid:durableId="1468352571">
    <w:abstractNumId w:val="0"/>
  </w:num>
  <w:num w:numId="4" w16cid:durableId="810750861">
    <w:abstractNumId w:val="6"/>
  </w:num>
  <w:num w:numId="5" w16cid:durableId="161623753">
    <w:abstractNumId w:val="11"/>
  </w:num>
  <w:num w:numId="6" w16cid:durableId="1905484028">
    <w:abstractNumId w:val="3"/>
  </w:num>
  <w:num w:numId="7" w16cid:durableId="764150563">
    <w:abstractNumId w:val="9"/>
  </w:num>
  <w:num w:numId="8" w16cid:durableId="1741244028">
    <w:abstractNumId w:val="4"/>
  </w:num>
  <w:num w:numId="9" w16cid:durableId="8334478">
    <w:abstractNumId w:val="8"/>
  </w:num>
  <w:num w:numId="10" w16cid:durableId="288825094">
    <w:abstractNumId w:val="10"/>
  </w:num>
  <w:num w:numId="11" w16cid:durableId="965113576">
    <w:abstractNumId w:val="1"/>
  </w:num>
  <w:num w:numId="12" w16cid:durableId="1479766963">
    <w:abstractNumId w:val="7"/>
  </w:num>
  <w:num w:numId="13" w16cid:durableId="838886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E8"/>
    <w:rsid w:val="000119E5"/>
    <w:rsid w:val="000957D0"/>
    <w:rsid w:val="00096167"/>
    <w:rsid w:val="00123A27"/>
    <w:rsid w:val="00162EFE"/>
    <w:rsid w:val="001C5D44"/>
    <w:rsid w:val="002065C2"/>
    <w:rsid w:val="002555E8"/>
    <w:rsid w:val="002851B4"/>
    <w:rsid w:val="002E5A32"/>
    <w:rsid w:val="002E7E61"/>
    <w:rsid w:val="0030297E"/>
    <w:rsid w:val="00325701"/>
    <w:rsid w:val="00376F2A"/>
    <w:rsid w:val="0038372F"/>
    <w:rsid w:val="003A68CE"/>
    <w:rsid w:val="003D1C4E"/>
    <w:rsid w:val="00407299"/>
    <w:rsid w:val="0041694B"/>
    <w:rsid w:val="00424A61"/>
    <w:rsid w:val="00463E85"/>
    <w:rsid w:val="004A3277"/>
    <w:rsid w:val="004F205C"/>
    <w:rsid w:val="005553CA"/>
    <w:rsid w:val="005B3A36"/>
    <w:rsid w:val="00621C5D"/>
    <w:rsid w:val="00636AC7"/>
    <w:rsid w:val="00646098"/>
    <w:rsid w:val="00652E73"/>
    <w:rsid w:val="00672799"/>
    <w:rsid w:val="006A2786"/>
    <w:rsid w:val="006A5C5F"/>
    <w:rsid w:val="007527AC"/>
    <w:rsid w:val="00756DCB"/>
    <w:rsid w:val="007A432E"/>
    <w:rsid w:val="007E149A"/>
    <w:rsid w:val="00804636"/>
    <w:rsid w:val="00824787"/>
    <w:rsid w:val="00824EF2"/>
    <w:rsid w:val="00850BE1"/>
    <w:rsid w:val="00885D88"/>
    <w:rsid w:val="008927D7"/>
    <w:rsid w:val="00896152"/>
    <w:rsid w:val="008A0BFB"/>
    <w:rsid w:val="0095424D"/>
    <w:rsid w:val="009950F1"/>
    <w:rsid w:val="009E461C"/>
    <w:rsid w:val="00A7191A"/>
    <w:rsid w:val="00AB7574"/>
    <w:rsid w:val="00AC78EB"/>
    <w:rsid w:val="00AE0181"/>
    <w:rsid w:val="00B774BB"/>
    <w:rsid w:val="00B91AE4"/>
    <w:rsid w:val="00B92206"/>
    <w:rsid w:val="00BA3E95"/>
    <w:rsid w:val="00BA515B"/>
    <w:rsid w:val="00BB26FB"/>
    <w:rsid w:val="00C62398"/>
    <w:rsid w:val="00CC7AEE"/>
    <w:rsid w:val="00D41EB5"/>
    <w:rsid w:val="00D509E8"/>
    <w:rsid w:val="00DC6043"/>
    <w:rsid w:val="00E504F4"/>
    <w:rsid w:val="00E834C2"/>
    <w:rsid w:val="00ED00C5"/>
    <w:rsid w:val="00EF1C83"/>
    <w:rsid w:val="00F34F19"/>
    <w:rsid w:val="00F52EC2"/>
    <w:rsid w:val="00F7358E"/>
    <w:rsid w:val="00F83905"/>
    <w:rsid w:val="00FA4BB2"/>
    <w:rsid w:val="00FB5052"/>
    <w:rsid w:val="00FB62E9"/>
    <w:rsid w:val="00FC5556"/>
    <w:rsid w:val="00FC68A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F17A8"/>
  <w15:chartTrackingRefBased/>
  <w15:docId w15:val="{82DB3FF4-8C1C-4E5C-B4B1-F2FFE2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5E8"/>
  </w:style>
  <w:style w:type="paragraph" w:styleId="Piedepgina">
    <w:name w:val="footer"/>
    <w:basedOn w:val="Normal"/>
    <w:link w:val="PiedepginaCar"/>
    <w:uiPriority w:val="99"/>
    <w:unhideWhenUsed/>
    <w:rsid w:val="00255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5E8"/>
  </w:style>
  <w:style w:type="table" w:styleId="Tablaconcuadrcula">
    <w:name w:val="Table Grid"/>
    <w:basedOn w:val="Tablanormal"/>
    <w:uiPriority w:val="39"/>
    <w:rsid w:val="00BA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ta al Pie"/>
    <w:basedOn w:val="Normal"/>
    <w:uiPriority w:val="34"/>
    <w:qFormat/>
    <w:rsid w:val="00BA515B"/>
    <w:pPr>
      <w:ind w:left="720"/>
      <w:contextualSpacing/>
    </w:pPr>
  </w:style>
  <w:style w:type="paragraph" w:customStyle="1" w:styleId="Default">
    <w:name w:val="Default"/>
    <w:rsid w:val="00424A6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A3E95"/>
    <w:pPr>
      <w:spacing w:after="0" w:line="240" w:lineRule="auto"/>
      <w:jc w:val="both"/>
    </w:pPr>
    <w:rPr>
      <w:rFonts w:ascii="Montserrat" w:hAnsi="Montserrat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A3E95"/>
    <w:rPr>
      <w:rFonts w:ascii="Montserrat" w:hAnsi="Montserrat"/>
      <w:sz w:val="20"/>
    </w:rPr>
  </w:style>
  <w:style w:type="character" w:styleId="Hipervnculo">
    <w:name w:val="Hyperlink"/>
    <w:basedOn w:val="Fuentedeprrafopredeter"/>
    <w:uiPriority w:val="99"/>
    <w:unhideWhenUsed/>
    <w:rsid w:val="000961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9615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B91A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cicapacita.com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ecicapacita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5AC6ACA3E64AE6B02CDD0FC67D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ED1D-36F9-40D8-8EB7-9A8C74E97218}"/>
      </w:docPartPr>
      <w:docPartBody>
        <w:p w:rsidR="007A4F1B" w:rsidRDefault="00073DF3" w:rsidP="00073DF3">
          <w:pPr>
            <w:pStyle w:val="DE5AC6ACA3E64AE6B02CDD0FC67D8779"/>
          </w:pPr>
          <w:r w:rsidRPr="00A5674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3"/>
    <w:rsid w:val="00073DF3"/>
    <w:rsid w:val="001B7DEE"/>
    <w:rsid w:val="006E2404"/>
    <w:rsid w:val="007A4F1B"/>
    <w:rsid w:val="007B3213"/>
    <w:rsid w:val="008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3DF3"/>
    <w:rPr>
      <w:color w:val="808080"/>
    </w:rPr>
  </w:style>
  <w:style w:type="paragraph" w:customStyle="1" w:styleId="DE5AC6ACA3E64AE6B02CDD0FC67D8779">
    <w:name w:val="DE5AC6ACA3E64AE6B02CDD0FC67D8779"/>
    <w:rsid w:val="00073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4ABA-790D-483A-9003-D34E6F3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9</Pages>
  <Words>2339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BASILIO</dc:creator>
  <cp:keywords/>
  <dc:description/>
  <cp:lastModifiedBy>HELGA PATRICIA FROLA RUIZ</cp:lastModifiedBy>
  <cp:revision>5</cp:revision>
  <dcterms:created xsi:type="dcterms:W3CDTF">2023-06-23T22:52:00Z</dcterms:created>
  <dcterms:modified xsi:type="dcterms:W3CDTF">2023-06-26T03:46:00Z</dcterms:modified>
</cp:coreProperties>
</file>